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FAD6" w14:textId="77777777" w:rsidR="007433B6" w:rsidRPr="00531CC4" w:rsidRDefault="007433B6" w:rsidP="00732EB1">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7433B6" w:rsidRPr="00C554CD" w14:paraId="56E5FEBF" w14:textId="77777777" w:rsidTr="00612A12">
        <w:trPr>
          <w:gridAfter w:val="1"/>
          <w:wAfter w:w="14" w:type="dxa"/>
          <w:trHeight w:val="1674"/>
        </w:trPr>
        <w:tc>
          <w:tcPr>
            <w:tcW w:w="9228" w:type="dxa"/>
          </w:tcPr>
          <w:p w14:paraId="4C66AC1F"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 xml:space="preserve">Report of Head of </w:t>
            </w:r>
            <w:r w:rsidR="00B70858">
              <w:rPr>
                <w:rFonts w:ascii="Arial Black" w:hAnsi="Arial Black"/>
                <w:sz w:val="24"/>
                <w:szCs w:val="24"/>
              </w:rPr>
              <w:t>Planning and Regeneration</w:t>
            </w:r>
            <w:r w:rsidR="00E33334">
              <w:rPr>
                <w:rFonts w:ascii="Arial Black" w:hAnsi="Arial Black"/>
                <w:sz w:val="24"/>
                <w:szCs w:val="24"/>
              </w:rPr>
              <w:t xml:space="preserve"> </w:t>
            </w:r>
          </w:p>
          <w:p w14:paraId="19E60CF0"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To</w:t>
            </w:r>
          </w:p>
          <w:p w14:paraId="298B0757" w14:textId="54BCF0CA" w:rsidR="007433B6" w:rsidRPr="00C554CD" w:rsidRDefault="007433B6" w:rsidP="00612A12">
            <w:pPr>
              <w:jc w:val="center"/>
              <w:rPr>
                <w:rFonts w:ascii="Arial Black" w:hAnsi="Arial Black"/>
                <w:sz w:val="24"/>
                <w:szCs w:val="24"/>
              </w:rPr>
            </w:pPr>
            <w:r w:rsidRPr="00C554CD">
              <w:rPr>
                <w:rFonts w:ascii="Arial Black" w:hAnsi="Arial Black"/>
                <w:sz w:val="24"/>
                <w:szCs w:val="24"/>
              </w:rPr>
              <w:t>Portfolio Holder for Regeneration</w:t>
            </w:r>
            <w:r w:rsidR="00834C97">
              <w:rPr>
                <w:rFonts w:ascii="Arial Black" w:hAnsi="Arial Black"/>
                <w:sz w:val="24"/>
                <w:szCs w:val="24"/>
              </w:rPr>
              <w:t xml:space="preserve"> and Growth</w:t>
            </w:r>
          </w:p>
          <w:p w14:paraId="55A55844" w14:textId="77777777" w:rsidR="007433B6" w:rsidRDefault="007433B6" w:rsidP="00612A12">
            <w:pPr>
              <w:jc w:val="center"/>
              <w:rPr>
                <w:rFonts w:ascii="Arial Black" w:hAnsi="Arial Black" w:cs="Arial"/>
                <w:sz w:val="24"/>
                <w:szCs w:val="24"/>
              </w:rPr>
            </w:pPr>
            <w:r w:rsidRPr="00C554CD">
              <w:rPr>
                <w:rFonts w:ascii="Arial Black" w:hAnsi="Arial Black" w:cs="Arial"/>
                <w:sz w:val="24"/>
                <w:szCs w:val="24"/>
              </w:rPr>
              <w:t xml:space="preserve">On </w:t>
            </w:r>
          </w:p>
          <w:p w14:paraId="4338035E" w14:textId="2AAFD331" w:rsidR="00E33334" w:rsidRPr="00C554CD" w:rsidRDefault="00D10081" w:rsidP="007F12B2">
            <w:pPr>
              <w:jc w:val="center"/>
              <w:rPr>
                <w:rFonts w:ascii="Arial Black" w:hAnsi="Arial Black"/>
                <w:sz w:val="24"/>
                <w:szCs w:val="24"/>
              </w:rPr>
            </w:pPr>
            <w:r>
              <w:rPr>
                <w:rFonts w:ascii="Arial Black" w:hAnsi="Arial Black"/>
                <w:sz w:val="24"/>
                <w:szCs w:val="24"/>
              </w:rPr>
              <w:t>31</w:t>
            </w:r>
            <w:r w:rsidR="00F910F9">
              <w:rPr>
                <w:rFonts w:ascii="Arial Black" w:hAnsi="Arial Black"/>
                <w:sz w:val="24"/>
                <w:szCs w:val="24"/>
              </w:rPr>
              <w:t xml:space="preserve"> August </w:t>
            </w:r>
            <w:r w:rsidR="00E12112">
              <w:rPr>
                <w:rFonts w:ascii="Arial Black" w:hAnsi="Arial Black"/>
                <w:sz w:val="24"/>
                <w:szCs w:val="24"/>
              </w:rPr>
              <w:t>2022</w:t>
            </w:r>
          </w:p>
        </w:tc>
      </w:tr>
      <w:tr w:rsidR="007433B6" w:rsidRPr="00C554CD" w14:paraId="291A528C" w14:textId="77777777" w:rsidTr="00612A12">
        <w:trPr>
          <w:gridAfter w:val="1"/>
          <w:wAfter w:w="14" w:type="dxa"/>
        </w:trPr>
        <w:tc>
          <w:tcPr>
            <w:tcW w:w="9228" w:type="dxa"/>
          </w:tcPr>
          <w:p w14:paraId="506AB7CF" w14:textId="77777777" w:rsidR="007433B6" w:rsidRPr="00C554CD" w:rsidRDefault="007433B6" w:rsidP="00612A12">
            <w:pPr>
              <w:jc w:val="center"/>
              <w:rPr>
                <w:rFonts w:ascii="Arial Black" w:hAnsi="Arial Black"/>
                <w:sz w:val="24"/>
                <w:szCs w:val="24"/>
              </w:rPr>
            </w:pPr>
          </w:p>
        </w:tc>
      </w:tr>
      <w:tr w:rsidR="007433B6" w:rsidRPr="00C554CD" w14:paraId="5BF343A8" w14:textId="77777777" w:rsidTr="00612A12">
        <w:tc>
          <w:tcPr>
            <w:tcW w:w="9242" w:type="dxa"/>
            <w:gridSpan w:val="2"/>
            <w:tcBorders>
              <w:top w:val="single" w:sz="24" w:space="0" w:color="auto"/>
              <w:bottom w:val="single" w:sz="24" w:space="0" w:color="auto"/>
            </w:tcBorders>
          </w:tcPr>
          <w:p w14:paraId="71DD903C" w14:textId="67A0909E" w:rsidR="007433B6" w:rsidRPr="00C554CD" w:rsidRDefault="00E12112" w:rsidP="00612A12">
            <w:pPr>
              <w:spacing w:before="240" w:after="240"/>
              <w:jc w:val="center"/>
              <w:rPr>
                <w:rFonts w:cs="Arial"/>
                <w:b/>
                <w:sz w:val="24"/>
                <w:szCs w:val="24"/>
              </w:rPr>
            </w:pPr>
            <w:r w:rsidRPr="00E12112">
              <w:rPr>
                <w:rFonts w:cs="Arial"/>
                <w:b/>
                <w:sz w:val="28"/>
                <w:szCs w:val="28"/>
              </w:rPr>
              <w:t>PLANNING OBLIGATIONS SUPPLEMENTARY PLANNING DOCUMENT (SPD)</w:t>
            </w:r>
          </w:p>
        </w:tc>
      </w:tr>
    </w:tbl>
    <w:p w14:paraId="1E777999" w14:textId="77777777" w:rsidR="007433B6" w:rsidRPr="0001699E" w:rsidRDefault="007433B6" w:rsidP="00732EB1">
      <w:pPr>
        <w:rPr>
          <w:rFonts w:cs="Arial"/>
          <w:b/>
          <w:sz w:val="24"/>
          <w:szCs w:val="24"/>
        </w:rPr>
      </w:pPr>
    </w:p>
    <w:p w14:paraId="688095D5" w14:textId="77777777" w:rsidR="007433B6" w:rsidRPr="0001699E" w:rsidRDefault="007433B6" w:rsidP="00732EB1">
      <w:pPr>
        <w:rPr>
          <w:b/>
          <w:sz w:val="24"/>
          <w:szCs w:val="24"/>
        </w:rPr>
      </w:pPr>
    </w:p>
    <w:p w14:paraId="2800EF83" w14:textId="77777777" w:rsidR="007433B6" w:rsidRPr="0001699E" w:rsidRDefault="007433B6" w:rsidP="00732EB1">
      <w:pPr>
        <w:numPr>
          <w:ilvl w:val="0"/>
          <w:numId w:val="2"/>
        </w:numPr>
        <w:ind w:left="284" w:hanging="284"/>
        <w:rPr>
          <w:b/>
          <w:sz w:val="24"/>
          <w:szCs w:val="24"/>
        </w:rPr>
      </w:pPr>
      <w:r w:rsidRPr="0001699E">
        <w:rPr>
          <w:b/>
          <w:sz w:val="24"/>
          <w:szCs w:val="24"/>
        </w:rPr>
        <w:t>SUMMARY</w:t>
      </w:r>
    </w:p>
    <w:p w14:paraId="46F133FB" w14:textId="77777777" w:rsidR="007433B6" w:rsidRPr="0001699E" w:rsidRDefault="007433B6" w:rsidP="00732EB1">
      <w:pPr>
        <w:ind w:left="284" w:hanging="284"/>
        <w:rPr>
          <w:b/>
          <w:sz w:val="24"/>
          <w:szCs w:val="24"/>
        </w:rPr>
      </w:pPr>
    </w:p>
    <w:p w14:paraId="2E63F149" w14:textId="16DDF989" w:rsidR="00CA607F" w:rsidRDefault="00252433" w:rsidP="00651493">
      <w:pPr>
        <w:pStyle w:val="ListParagraph"/>
        <w:numPr>
          <w:ilvl w:val="1"/>
          <w:numId w:val="22"/>
        </w:numPr>
        <w:rPr>
          <w:sz w:val="24"/>
          <w:szCs w:val="24"/>
        </w:rPr>
      </w:pPr>
      <w:r>
        <w:rPr>
          <w:sz w:val="24"/>
          <w:szCs w:val="24"/>
        </w:rPr>
        <w:t xml:space="preserve">The </w:t>
      </w:r>
      <w:r w:rsidR="0000609A" w:rsidRPr="00CA607F">
        <w:rPr>
          <w:sz w:val="24"/>
          <w:szCs w:val="24"/>
        </w:rPr>
        <w:t xml:space="preserve">Planning Obligations Supplementary Planning Document (SPD) sets out the </w:t>
      </w:r>
      <w:r w:rsidR="00CA607F" w:rsidRPr="00CA607F">
        <w:rPr>
          <w:sz w:val="24"/>
          <w:szCs w:val="24"/>
        </w:rPr>
        <w:t>district council</w:t>
      </w:r>
      <w:r w:rsidR="00CA607F">
        <w:rPr>
          <w:sz w:val="24"/>
          <w:szCs w:val="24"/>
        </w:rPr>
        <w:t>’s approach to securing</w:t>
      </w:r>
      <w:r w:rsidR="0000609A" w:rsidRPr="00CA607F">
        <w:rPr>
          <w:sz w:val="24"/>
          <w:szCs w:val="24"/>
        </w:rPr>
        <w:t xml:space="preserve"> </w:t>
      </w:r>
      <w:r w:rsidR="00CA607F">
        <w:rPr>
          <w:sz w:val="24"/>
          <w:szCs w:val="24"/>
        </w:rPr>
        <w:t xml:space="preserve">planning </w:t>
      </w:r>
      <w:r w:rsidR="00CA607F" w:rsidRPr="00CA607F">
        <w:rPr>
          <w:sz w:val="24"/>
          <w:szCs w:val="24"/>
        </w:rPr>
        <w:t xml:space="preserve">obligations </w:t>
      </w:r>
      <w:r w:rsidR="00CA607F">
        <w:rPr>
          <w:sz w:val="24"/>
          <w:szCs w:val="24"/>
        </w:rPr>
        <w:t xml:space="preserve">that are required to </w:t>
      </w:r>
      <w:r w:rsidR="0000609A" w:rsidRPr="00CA607F">
        <w:rPr>
          <w:sz w:val="24"/>
          <w:szCs w:val="24"/>
        </w:rPr>
        <w:t>mitigat</w:t>
      </w:r>
      <w:r w:rsidR="00CA607F" w:rsidRPr="00CA607F">
        <w:rPr>
          <w:sz w:val="24"/>
          <w:szCs w:val="24"/>
        </w:rPr>
        <w:t>e the impact of deve</w:t>
      </w:r>
      <w:r w:rsidR="00F30CDC">
        <w:rPr>
          <w:sz w:val="24"/>
          <w:szCs w:val="24"/>
        </w:rPr>
        <w:t>lopment within the district.  It</w:t>
      </w:r>
      <w:r w:rsidR="00CA607F" w:rsidRPr="00CA607F">
        <w:rPr>
          <w:sz w:val="24"/>
          <w:szCs w:val="24"/>
        </w:rPr>
        <w:t xml:space="preserve"> provides clarity on the types of obligations that may</w:t>
      </w:r>
      <w:r w:rsidR="00CA607F">
        <w:rPr>
          <w:sz w:val="24"/>
          <w:szCs w:val="24"/>
        </w:rPr>
        <w:t xml:space="preserve"> be</w:t>
      </w:r>
      <w:r w:rsidR="00CA607F" w:rsidRPr="00CA607F">
        <w:rPr>
          <w:sz w:val="24"/>
          <w:szCs w:val="24"/>
        </w:rPr>
        <w:t xml:space="preserve"> sought for dis</w:t>
      </w:r>
      <w:r w:rsidR="00CA607F">
        <w:rPr>
          <w:sz w:val="24"/>
          <w:szCs w:val="24"/>
        </w:rPr>
        <w:t xml:space="preserve">trict council infrastructure along with those </w:t>
      </w:r>
      <w:r w:rsidR="00CA607F" w:rsidRPr="00CA607F">
        <w:rPr>
          <w:sz w:val="24"/>
          <w:szCs w:val="24"/>
        </w:rPr>
        <w:t xml:space="preserve">that the </w:t>
      </w:r>
      <w:r w:rsidR="00651493" w:rsidRPr="00651493">
        <w:rPr>
          <w:sz w:val="24"/>
          <w:szCs w:val="24"/>
        </w:rPr>
        <w:t>NHS Nottingham and Nottinghamshire Integrated Care Board (ICB) (formerly known as NHS Nottingha</w:t>
      </w:r>
      <w:r w:rsidR="00651493">
        <w:rPr>
          <w:sz w:val="24"/>
          <w:szCs w:val="24"/>
        </w:rPr>
        <w:t xml:space="preserve">m and Nottinghamshire </w:t>
      </w:r>
      <w:r w:rsidR="00CA607F" w:rsidRPr="00CA607F">
        <w:rPr>
          <w:sz w:val="24"/>
          <w:szCs w:val="24"/>
        </w:rPr>
        <w:t>Clinical Commissioning Group</w:t>
      </w:r>
      <w:r w:rsidR="00F30CDC">
        <w:rPr>
          <w:sz w:val="24"/>
          <w:szCs w:val="24"/>
        </w:rPr>
        <w:t xml:space="preserve">) </w:t>
      </w:r>
      <w:r w:rsidR="00CA607F" w:rsidRPr="00CA607F">
        <w:rPr>
          <w:sz w:val="24"/>
          <w:szCs w:val="24"/>
        </w:rPr>
        <w:t>may seek for health</w:t>
      </w:r>
      <w:r w:rsidR="00CA607F">
        <w:rPr>
          <w:sz w:val="24"/>
          <w:szCs w:val="24"/>
        </w:rPr>
        <w:t xml:space="preserve"> infrastructure.  </w:t>
      </w:r>
      <w:r w:rsidR="00962719">
        <w:rPr>
          <w:sz w:val="24"/>
          <w:szCs w:val="24"/>
        </w:rPr>
        <w:t xml:space="preserve"> To provide certainty as to the contributions that it may seek, the SPD </w:t>
      </w:r>
      <w:r w:rsidR="00CA607F">
        <w:rPr>
          <w:sz w:val="24"/>
          <w:szCs w:val="24"/>
        </w:rPr>
        <w:t xml:space="preserve">also incorporates </w:t>
      </w:r>
      <w:r w:rsidR="00CA607F" w:rsidRPr="00CA607F">
        <w:rPr>
          <w:sz w:val="24"/>
          <w:szCs w:val="24"/>
        </w:rPr>
        <w:t xml:space="preserve">a link to the </w:t>
      </w:r>
      <w:r w:rsidR="00F334CF">
        <w:rPr>
          <w:sz w:val="24"/>
          <w:szCs w:val="24"/>
        </w:rPr>
        <w:t>C</w:t>
      </w:r>
      <w:r w:rsidR="00CA607F" w:rsidRPr="00CA607F">
        <w:rPr>
          <w:sz w:val="24"/>
          <w:szCs w:val="24"/>
        </w:rPr>
        <w:t xml:space="preserve">ounty </w:t>
      </w:r>
      <w:r w:rsidR="00F334CF">
        <w:rPr>
          <w:sz w:val="24"/>
          <w:szCs w:val="24"/>
        </w:rPr>
        <w:t>C</w:t>
      </w:r>
      <w:r w:rsidR="00CA607F" w:rsidRPr="00CA607F">
        <w:rPr>
          <w:sz w:val="24"/>
          <w:szCs w:val="24"/>
        </w:rPr>
        <w:t>ouncil’s Developer Contributions Strategy.</w:t>
      </w:r>
    </w:p>
    <w:p w14:paraId="4B2C53D6" w14:textId="77777777" w:rsidR="00CA607F" w:rsidRPr="00CA607F" w:rsidRDefault="00CA607F" w:rsidP="00CA607F">
      <w:pPr>
        <w:pStyle w:val="ListParagraph"/>
        <w:rPr>
          <w:sz w:val="24"/>
          <w:szCs w:val="24"/>
        </w:rPr>
      </w:pPr>
    </w:p>
    <w:p w14:paraId="7E991C2B" w14:textId="0CF6410C" w:rsidR="00CA607F" w:rsidRDefault="00CA607F" w:rsidP="00252433">
      <w:pPr>
        <w:pStyle w:val="ListParagraph"/>
        <w:numPr>
          <w:ilvl w:val="1"/>
          <w:numId w:val="22"/>
        </w:numPr>
        <w:rPr>
          <w:sz w:val="24"/>
          <w:szCs w:val="24"/>
        </w:rPr>
      </w:pPr>
      <w:r>
        <w:rPr>
          <w:sz w:val="24"/>
          <w:szCs w:val="24"/>
        </w:rPr>
        <w:t>The purpose of the report is</w:t>
      </w:r>
      <w:r w:rsidR="007A3754">
        <w:rPr>
          <w:sz w:val="24"/>
          <w:szCs w:val="24"/>
        </w:rPr>
        <w:t xml:space="preserve"> to seek the endorsement</w:t>
      </w:r>
      <w:r w:rsidR="00252433">
        <w:rPr>
          <w:sz w:val="24"/>
          <w:szCs w:val="24"/>
        </w:rPr>
        <w:t xml:space="preserve"> of the </w:t>
      </w:r>
      <w:r w:rsidR="00480F19">
        <w:rPr>
          <w:sz w:val="24"/>
          <w:szCs w:val="24"/>
        </w:rPr>
        <w:t xml:space="preserve">attached </w:t>
      </w:r>
      <w:r w:rsidR="00252433">
        <w:rPr>
          <w:sz w:val="24"/>
          <w:szCs w:val="24"/>
        </w:rPr>
        <w:t>Planning Obligations SPD a</w:t>
      </w:r>
      <w:r w:rsidR="007A3754">
        <w:rPr>
          <w:sz w:val="24"/>
          <w:szCs w:val="24"/>
        </w:rPr>
        <w:t>nd that it be rec</w:t>
      </w:r>
      <w:r w:rsidR="00CB0377">
        <w:rPr>
          <w:sz w:val="24"/>
          <w:szCs w:val="24"/>
        </w:rPr>
        <w:t>ommended to Council for adoption</w:t>
      </w:r>
      <w:r w:rsidR="007A3754">
        <w:rPr>
          <w:sz w:val="24"/>
          <w:szCs w:val="24"/>
        </w:rPr>
        <w:t>.</w:t>
      </w:r>
    </w:p>
    <w:p w14:paraId="58ABDA34" w14:textId="17EEE353" w:rsidR="00E12112" w:rsidRDefault="00E12112" w:rsidP="00CA607F">
      <w:pPr>
        <w:rPr>
          <w:rFonts w:cs="Arial"/>
          <w:b/>
          <w:sz w:val="24"/>
          <w:szCs w:val="24"/>
        </w:rPr>
      </w:pPr>
    </w:p>
    <w:p w14:paraId="74DDAA33" w14:textId="02024E33" w:rsidR="00114EDF" w:rsidRDefault="00114EDF" w:rsidP="00CA607F">
      <w:pPr>
        <w:rPr>
          <w:rFonts w:cs="Arial"/>
          <w:b/>
          <w:sz w:val="24"/>
          <w:szCs w:val="24"/>
        </w:rPr>
      </w:pPr>
      <w:r>
        <w:rPr>
          <w:rFonts w:cs="Arial"/>
          <w:b/>
          <w:sz w:val="24"/>
          <w:szCs w:val="24"/>
        </w:rPr>
        <w:t xml:space="preserve">Key Decision:  </w:t>
      </w:r>
      <w:r w:rsidRPr="00114EDF">
        <w:rPr>
          <w:rFonts w:cs="Arial"/>
          <w:sz w:val="24"/>
          <w:szCs w:val="24"/>
        </w:rPr>
        <w:t>This is not a key decision.</w:t>
      </w:r>
    </w:p>
    <w:p w14:paraId="3D9607D3" w14:textId="77777777" w:rsidR="00114EDF" w:rsidRPr="00C95C31" w:rsidRDefault="00114EDF" w:rsidP="00CA607F">
      <w:pPr>
        <w:rPr>
          <w:rFonts w:cs="Arial"/>
          <w:b/>
          <w:sz w:val="24"/>
          <w:szCs w:val="24"/>
        </w:rPr>
      </w:pPr>
    </w:p>
    <w:p w14:paraId="53DEF05B" w14:textId="34753E60" w:rsidR="007433B6" w:rsidRDefault="004F63B7" w:rsidP="004F63B7">
      <w:pPr>
        <w:tabs>
          <w:tab w:val="left" w:pos="0"/>
        </w:tabs>
        <w:rPr>
          <w:rFonts w:cs="Arial"/>
          <w:b/>
          <w:sz w:val="24"/>
          <w:szCs w:val="24"/>
        </w:rPr>
      </w:pPr>
      <w:r w:rsidRPr="00C95C31">
        <w:rPr>
          <w:rFonts w:cs="Arial"/>
          <w:b/>
          <w:sz w:val="24"/>
          <w:szCs w:val="24"/>
        </w:rPr>
        <w:t xml:space="preserve">2. </w:t>
      </w:r>
      <w:r w:rsidR="007433B6" w:rsidRPr="00C95C31">
        <w:rPr>
          <w:rFonts w:cs="Arial"/>
          <w:b/>
          <w:sz w:val="24"/>
          <w:szCs w:val="24"/>
        </w:rPr>
        <w:t>RECOMMENDATION</w:t>
      </w:r>
      <w:r w:rsidR="007A3754">
        <w:rPr>
          <w:rFonts w:cs="Arial"/>
          <w:b/>
          <w:sz w:val="24"/>
          <w:szCs w:val="24"/>
        </w:rPr>
        <w:t>S</w:t>
      </w:r>
    </w:p>
    <w:p w14:paraId="7AADEB4C" w14:textId="37F6FFC0" w:rsidR="007A3754" w:rsidRDefault="007A3754" w:rsidP="004F63B7">
      <w:pPr>
        <w:tabs>
          <w:tab w:val="left" w:pos="0"/>
        </w:tabs>
        <w:rPr>
          <w:rFonts w:cs="Arial"/>
          <w:sz w:val="24"/>
          <w:szCs w:val="24"/>
        </w:rPr>
      </w:pPr>
    </w:p>
    <w:p w14:paraId="19BE3913" w14:textId="0CDC612A" w:rsidR="007A3754" w:rsidRPr="00AF674F" w:rsidRDefault="007A3754" w:rsidP="004F63B7">
      <w:pPr>
        <w:tabs>
          <w:tab w:val="left" w:pos="0"/>
        </w:tabs>
        <w:rPr>
          <w:rFonts w:cs="Arial"/>
          <w:sz w:val="24"/>
          <w:szCs w:val="24"/>
        </w:rPr>
      </w:pPr>
      <w:r>
        <w:rPr>
          <w:rFonts w:cs="Arial"/>
          <w:sz w:val="24"/>
          <w:szCs w:val="24"/>
        </w:rPr>
        <w:t>To Portfolio Holder for Growth and Regeneration.</w:t>
      </w:r>
    </w:p>
    <w:p w14:paraId="2AB7A961" w14:textId="77777777" w:rsidR="007433B6" w:rsidRPr="00AF674F" w:rsidRDefault="007433B6" w:rsidP="00732EB1">
      <w:pPr>
        <w:ind w:left="284" w:hanging="284"/>
        <w:rPr>
          <w:rFonts w:cs="Arial"/>
          <w:sz w:val="24"/>
          <w:szCs w:val="24"/>
        </w:rPr>
      </w:pPr>
    </w:p>
    <w:p w14:paraId="582C4D59" w14:textId="5E4191D9" w:rsidR="007A3754" w:rsidRDefault="001B7921" w:rsidP="005E13E8">
      <w:pPr>
        <w:pStyle w:val="ListParagraph"/>
        <w:numPr>
          <w:ilvl w:val="0"/>
          <w:numId w:val="17"/>
        </w:numPr>
        <w:rPr>
          <w:rFonts w:cs="Arial"/>
          <w:sz w:val="24"/>
          <w:szCs w:val="24"/>
        </w:rPr>
      </w:pPr>
      <w:r>
        <w:rPr>
          <w:rFonts w:cs="Arial"/>
          <w:sz w:val="24"/>
          <w:szCs w:val="24"/>
        </w:rPr>
        <w:t xml:space="preserve">That the </w:t>
      </w:r>
      <w:r w:rsidR="00252433">
        <w:rPr>
          <w:rFonts w:cs="Arial"/>
          <w:sz w:val="24"/>
          <w:szCs w:val="24"/>
        </w:rPr>
        <w:t xml:space="preserve">appended </w:t>
      </w:r>
      <w:r w:rsidR="00AF674F">
        <w:rPr>
          <w:rFonts w:cs="Arial"/>
          <w:sz w:val="24"/>
          <w:szCs w:val="24"/>
        </w:rPr>
        <w:t>Planning Obligations SPD</w:t>
      </w:r>
      <w:r w:rsidR="00F334CF">
        <w:rPr>
          <w:rFonts w:cs="Arial"/>
          <w:sz w:val="24"/>
          <w:szCs w:val="24"/>
        </w:rPr>
        <w:t xml:space="preserve"> </w:t>
      </w:r>
      <w:r w:rsidR="00AF674F">
        <w:rPr>
          <w:rFonts w:cs="Arial"/>
          <w:sz w:val="24"/>
          <w:szCs w:val="24"/>
        </w:rPr>
        <w:t>be</w:t>
      </w:r>
      <w:r>
        <w:rPr>
          <w:rFonts w:cs="Arial"/>
          <w:sz w:val="24"/>
          <w:szCs w:val="24"/>
        </w:rPr>
        <w:t xml:space="preserve"> </w:t>
      </w:r>
      <w:r w:rsidR="007B018F">
        <w:rPr>
          <w:rFonts w:cs="Arial"/>
          <w:sz w:val="24"/>
          <w:szCs w:val="24"/>
        </w:rPr>
        <w:t>endorsed.</w:t>
      </w:r>
    </w:p>
    <w:p w14:paraId="7E82B8D9" w14:textId="57D91628" w:rsidR="007A3754" w:rsidRDefault="007A3754" w:rsidP="007A3754">
      <w:pPr>
        <w:rPr>
          <w:rFonts w:cs="Arial"/>
          <w:sz w:val="24"/>
          <w:szCs w:val="24"/>
        </w:rPr>
      </w:pPr>
    </w:p>
    <w:p w14:paraId="3E33EAC0" w14:textId="2038CB8E" w:rsidR="007A3754" w:rsidRDefault="007A3754" w:rsidP="007A3754">
      <w:pPr>
        <w:rPr>
          <w:rFonts w:cs="Arial"/>
          <w:sz w:val="24"/>
          <w:szCs w:val="24"/>
        </w:rPr>
      </w:pPr>
      <w:r>
        <w:rPr>
          <w:rFonts w:cs="Arial"/>
          <w:sz w:val="24"/>
          <w:szCs w:val="24"/>
        </w:rPr>
        <w:t>To Council:</w:t>
      </w:r>
    </w:p>
    <w:p w14:paraId="3DE5CBF8" w14:textId="77777777" w:rsidR="007A3754" w:rsidRPr="007A3754" w:rsidRDefault="007A3754" w:rsidP="007A3754">
      <w:pPr>
        <w:rPr>
          <w:rFonts w:cs="Arial"/>
          <w:sz w:val="24"/>
          <w:szCs w:val="24"/>
        </w:rPr>
      </w:pPr>
    </w:p>
    <w:p w14:paraId="319627B8" w14:textId="35573FF1" w:rsidR="005E13E8" w:rsidRPr="007A3754" w:rsidRDefault="007A3754" w:rsidP="007A3754">
      <w:pPr>
        <w:pStyle w:val="ListParagraph"/>
        <w:numPr>
          <w:ilvl w:val="0"/>
          <w:numId w:val="17"/>
        </w:numPr>
        <w:rPr>
          <w:rFonts w:cs="Arial"/>
          <w:sz w:val="24"/>
          <w:szCs w:val="24"/>
        </w:rPr>
      </w:pPr>
      <w:r>
        <w:rPr>
          <w:rFonts w:cs="Arial"/>
          <w:sz w:val="24"/>
          <w:szCs w:val="24"/>
        </w:rPr>
        <w:t>That the appende</w:t>
      </w:r>
      <w:r w:rsidR="00CB0377">
        <w:rPr>
          <w:rFonts w:cs="Arial"/>
          <w:sz w:val="24"/>
          <w:szCs w:val="24"/>
        </w:rPr>
        <w:t>d Planning Obligations SPD be adopted</w:t>
      </w:r>
      <w:r>
        <w:rPr>
          <w:rFonts w:cs="Arial"/>
          <w:sz w:val="24"/>
          <w:szCs w:val="24"/>
        </w:rPr>
        <w:t xml:space="preserve"> and</w:t>
      </w:r>
      <w:r w:rsidR="00252433" w:rsidRPr="007A3754">
        <w:rPr>
          <w:rFonts w:cs="Arial"/>
          <w:sz w:val="24"/>
          <w:szCs w:val="24"/>
        </w:rPr>
        <w:t xml:space="preserve"> that it be used when considering</w:t>
      </w:r>
      <w:r w:rsidR="008D3BC2" w:rsidRPr="007A3754">
        <w:rPr>
          <w:rFonts w:cs="Arial"/>
          <w:sz w:val="24"/>
          <w:szCs w:val="24"/>
        </w:rPr>
        <w:t xml:space="preserve"> and </w:t>
      </w:r>
      <w:r w:rsidR="00480F19" w:rsidRPr="007A3754">
        <w:rPr>
          <w:rFonts w:cs="Arial"/>
          <w:sz w:val="24"/>
          <w:szCs w:val="24"/>
        </w:rPr>
        <w:t>determining planning</w:t>
      </w:r>
      <w:r w:rsidR="00252433" w:rsidRPr="007A3754">
        <w:rPr>
          <w:rFonts w:cs="Arial"/>
          <w:sz w:val="24"/>
          <w:szCs w:val="24"/>
        </w:rPr>
        <w:t xml:space="preserve"> applications</w:t>
      </w:r>
      <w:r w:rsidR="00D70128" w:rsidRPr="007A3754">
        <w:rPr>
          <w:rFonts w:cs="Arial"/>
          <w:sz w:val="24"/>
          <w:szCs w:val="24"/>
        </w:rPr>
        <w:t xml:space="preserve"> within the district</w:t>
      </w:r>
      <w:r w:rsidR="002C7858" w:rsidRPr="007A3754">
        <w:rPr>
          <w:rFonts w:cs="Arial"/>
          <w:sz w:val="24"/>
          <w:szCs w:val="24"/>
        </w:rPr>
        <w:t xml:space="preserve">. </w:t>
      </w:r>
      <w:r w:rsidR="00AF674F" w:rsidRPr="007A3754">
        <w:rPr>
          <w:rFonts w:cs="Arial"/>
          <w:sz w:val="24"/>
          <w:szCs w:val="24"/>
        </w:rPr>
        <w:t xml:space="preserve">  </w:t>
      </w:r>
    </w:p>
    <w:p w14:paraId="395DAA99" w14:textId="77777777" w:rsidR="00A823C9" w:rsidRPr="00AF674F" w:rsidRDefault="00A823C9" w:rsidP="00732EB1">
      <w:pPr>
        <w:ind w:left="284" w:hanging="284"/>
        <w:rPr>
          <w:rFonts w:cs="Arial"/>
          <w:sz w:val="24"/>
          <w:szCs w:val="24"/>
        </w:rPr>
      </w:pPr>
    </w:p>
    <w:p w14:paraId="59669290" w14:textId="77777777" w:rsidR="007433B6" w:rsidRPr="00C95C31" w:rsidRDefault="004F63B7" w:rsidP="004F63B7">
      <w:pPr>
        <w:ind w:left="360" w:hanging="360"/>
        <w:rPr>
          <w:rFonts w:cs="Arial"/>
          <w:b/>
          <w:sz w:val="24"/>
          <w:szCs w:val="24"/>
        </w:rPr>
      </w:pPr>
      <w:r w:rsidRPr="00C95C31">
        <w:rPr>
          <w:rFonts w:cs="Arial"/>
          <w:b/>
          <w:sz w:val="24"/>
          <w:szCs w:val="24"/>
        </w:rPr>
        <w:t xml:space="preserve">3. </w:t>
      </w:r>
      <w:r w:rsidR="007433B6" w:rsidRPr="00C95C31">
        <w:rPr>
          <w:rFonts w:cs="Arial"/>
          <w:b/>
          <w:sz w:val="24"/>
          <w:szCs w:val="24"/>
        </w:rPr>
        <w:t xml:space="preserve">BACKGROUND </w:t>
      </w:r>
    </w:p>
    <w:p w14:paraId="4F117621" w14:textId="577F9DFD" w:rsidR="007433B6" w:rsidRPr="00677E94" w:rsidRDefault="007433B6" w:rsidP="00732EB1">
      <w:pPr>
        <w:rPr>
          <w:rFonts w:cs="Arial"/>
          <w:sz w:val="24"/>
          <w:szCs w:val="24"/>
        </w:rPr>
      </w:pPr>
    </w:p>
    <w:p w14:paraId="55DCD8F6" w14:textId="14CB62FE" w:rsidR="00426CC9" w:rsidRPr="00677E94" w:rsidRDefault="00B9181C" w:rsidP="00B9181C">
      <w:pPr>
        <w:ind w:left="720" w:hanging="720"/>
        <w:rPr>
          <w:rFonts w:cs="Arial"/>
          <w:sz w:val="24"/>
          <w:szCs w:val="24"/>
        </w:rPr>
      </w:pPr>
      <w:r>
        <w:rPr>
          <w:rFonts w:cs="Arial"/>
          <w:sz w:val="24"/>
          <w:szCs w:val="24"/>
        </w:rPr>
        <w:t>3.1</w:t>
      </w:r>
      <w:r>
        <w:rPr>
          <w:rFonts w:cs="Arial"/>
          <w:sz w:val="24"/>
          <w:szCs w:val="24"/>
        </w:rPr>
        <w:tab/>
      </w:r>
      <w:r w:rsidR="00426CC9" w:rsidRPr="00677E94">
        <w:rPr>
          <w:rFonts w:cs="Arial"/>
          <w:sz w:val="24"/>
          <w:szCs w:val="24"/>
        </w:rPr>
        <w:t>As set out in previous reports, the Mansfield District Local Plan 20</w:t>
      </w:r>
      <w:r w:rsidR="00480F19">
        <w:rPr>
          <w:rFonts w:cs="Arial"/>
          <w:sz w:val="24"/>
          <w:szCs w:val="24"/>
        </w:rPr>
        <w:t>13 – 2033 was adopted on the 8</w:t>
      </w:r>
      <w:r w:rsidR="00426CC9" w:rsidRPr="00677E94">
        <w:rPr>
          <w:rFonts w:cs="Arial"/>
          <w:sz w:val="24"/>
          <w:szCs w:val="24"/>
        </w:rPr>
        <w:t xml:space="preserve"> September 2020.  The document forms part of the statutory developme</w:t>
      </w:r>
      <w:r w:rsidR="008D3BC2">
        <w:rPr>
          <w:rFonts w:cs="Arial"/>
          <w:sz w:val="24"/>
          <w:szCs w:val="24"/>
        </w:rPr>
        <w:t xml:space="preserve">nt plan for the district and is </w:t>
      </w:r>
      <w:r w:rsidR="00426CC9" w:rsidRPr="00677E94">
        <w:rPr>
          <w:rFonts w:cs="Arial"/>
          <w:sz w:val="24"/>
          <w:szCs w:val="24"/>
        </w:rPr>
        <w:t>used to guide development and inform decisions on planning applications</w:t>
      </w:r>
      <w:r w:rsidR="00480F19">
        <w:rPr>
          <w:rFonts w:cs="Arial"/>
          <w:sz w:val="24"/>
          <w:szCs w:val="24"/>
        </w:rPr>
        <w:t xml:space="preserve"> within the </w:t>
      </w:r>
      <w:r w:rsidR="00F334CF">
        <w:rPr>
          <w:rFonts w:cs="Arial"/>
          <w:sz w:val="24"/>
          <w:szCs w:val="24"/>
        </w:rPr>
        <w:t>D</w:t>
      </w:r>
      <w:r w:rsidR="00480F19">
        <w:rPr>
          <w:rFonts w:cs="Arial"/>
          <w:sz w:val="24"/>
          <w:szCs w:val="24"/>
        </w:rPr>
        <w:t>istrict</w:t>
      </w:r>
      <w:r w:rsidR="00426CC9" w:rsidRPr="00677E94">
        <w:rPr>
          <w:rFonts w:cs="Arial"/>
          <w:sz w:val="24"/>
          <w:szCs w:val="24"/>
        </w:rPr>
        <w:t>.</w:t>
      </w:r>
      <w:r w:rsidR="004E45D2" w:rsidRPr="00677E94">
        <w:rPr>
          <w:rFonts w:cs="Arial"/>
          <w:sz w:val="24"/>
          <w:szCs w:val="24"/>
        </w:rPr>
        <w:t xml:space="preserve">  The local plan </w:t>
      </w:r>
      <w:r w:rsidR="004E45D2" w:rsidRPr="00677E94">
        <w:rPr>
          <w:rFonts w:cs="Arial"/>
          <w:sz w:val="24"/>
          <w:szCs w:val="24"/>
        </w:rPr>
        <w:lastRenderedPageBreak/>
        <w:t>includes a commitment to produce a number of Supplementary Planning Documents (SPDs) including one relating to planning obligations.</w:t>
      </w:r>
    </w:p>
    <w:p w14:paraId="50D4CF56" w14:textId="14851411" w:rsidR="007F12B2" w:rsidRPr="00677E94" w:rsidRDefault="007F12B2" w:rsidP="00732EB1">
      <w:pPr>
        <w:rPr>
          <w:rFonts w:cs="Arial"/>
          <w:sz w:val="24"/>
          <w:szCs w:val="24"/>
        </w:rPr>
      </w:pPr>
    </w:p>
    <w:p w14:paraId="0502A9B3" w14:textId="573AE1F5" w:rsidR="00426CC9" w:rsidRPr="00677E94" w:rsidRDefault="008D3BC2" w:rsidP="00B9181C">
      <w:pPr>
        <w:ind w:left="720" w:hanging="720"/>
        <w:rPr>
          <w:rFonts w:cs="Arial"/>
          <w:sz w:val="24"/>
          <w:szCs w:val="24"/>
        </w:rPr>
      </w:pPr>
      <w:r>
        <w:rPr>
          <w:rFonts w:cs="Arial"/>
          <w:sz w:val="24"/>
          <w:szCs w:val="24"/>
        </w:rPr>
        <w:t>3.2</w:t>
      </w:r>
      <w:r>
        <w:rPr>
          <w:rFonts w:cs="Arial"/>
          <w:sz w:val="24"/>
          <w:szCs w:val="24"/>
        </w:rPr>
        <w:tab/>
        <w:t>On 20</w:t>
      </w:r>
      <w:r w:rsidR="00B9181C">
        <w:rPr>
          <w:rFonts w:cs="Arial"/>
          <w:sz w:val="24"/>
          <w:szCs w:val="24"/>
        </w:rPr>
        <w:t xml:space="preserve"> January 2022</w:t>
      </w:r>
      <w:r w:rsidR="00426CC9" w:rsidRPr="00677E94">
        <w:rPr>
          <w:rFonts w:cs="Arial"/>
          <w:sz w:val="24"/>
          <w:szCs w:val="24"/>
        </w:rPr>
        <w:t xml:space="preserve">, a report was presented to </w:t>
      </w:r>
      <w:r w:rsidR="00B9181C">
        <w:rPr>
          <w:rFonts w:cs="Arial"/>
          <w:sz w:val="24"/>
          <w:szCs w:val="24"/>
        </w:rPr>
        <w:t>the Portfolio Holder for Regeneration and Growth</w:t>
      </w:r>
      <w:r w:rsidR="00426CC9" w:rsidRPr="00677E94">
        <w:rPr>
          <w:rFonts w:cs="Arial"/>
          <w:sz w:val="24"/>
          <w:szCs w:val="24"/>
        </w:rPr>
        <w:t xml:space="preserve"> regarding the draft Planning Obligations Supplement</w:t>
      </w:r>
      <w:r w:rsidR="00B9181C">
        <w:rPr>
          <w:rFonts w:cs="Arial"/>
          <w:sz w:val="24"/>
          <w:szCs w:val="24"/>
        </w:rPr>
        <w:t>ary Planni</w:t>
      </w:r>
      <w:r w:rsidR="00D26ABF">
        <w:rPr>
          <w:rFonts w:cs="Arial"/>
          <w:sz w:val="24"/>
          <w:szCs w:val="24"/>
        </w:rPr>
        <w:t>ng Document (SPD)</w:t>
      </w:r>
      <w:r w:rsidR="006B500A">
        <w:rPr>
          <w:rFonts w:cs="Arial"/>
          <w:sz w:val="24"/>
          <w:szCs w:val="24"/>
        </w:rPr>
        <w:t xml:space="preserve">.  </w:t>
      </w:r>
      <w:r w:rsidR="000B3971">
        <w:rPr>
          <w:rFonts w:cs="Arial"/>
          <w:sz w:val="24"/>
          <w:szCs w:val="24"/>
        </w:rPr>
        <w:t>Officers</w:t>
      </w:r>
      <w:r w:rsidR="007A137E">
        <w:rPr>
          <w:rFonts w:cs="Arial"/>
          <w:sz w:val="24"/>
          <w:szCs w:val="24"/>
        </w:rPr>
        <w:t>,</w:t>
      </w:r>
      <w:r w:rsidR="000B3971">
        <w:rPr>
          <w:rFonts w:cs="Arial"/>
          <w:sz w:val="24"/>
          <w:szCs w:val="24"/>
        </w:rPr>
        <w:t xml:space="preserve"> in consultati</w:t>
      </w:r>
      <w:r w:rsidR="00F334CF">
        <w:rPr>
          <w:rFonts w:cs="Arial"/>
          <w:sz w:val="24"/>
          <w:szCs w:val="24"/>
        </w:rPr>
        <w:t>on with other teams within the C</w:t>
      </w:r>
      <w:r w:rsidR="000B3971">
        <w:rPr>
          <w:rFonts w:cs="Arial"/>
          <w:sz w:val="24"/>
          <w:szCs w:val="24"/>
        </w:rPr>
        <w:t>ouncil</w:t>
      </w:r>
      <w:r w:rsidR="007A137E">
        <w:rPr>
          <w:rFonts w:cs="Arial"/>
          <w:sz w:val="24"/>
          <w:szCs w:val="24"/>
        </w:rPr>
        <w:t>,</w:t>
      </w:r>
      <w:r w:rsidR="000B3971">
        <w:rPr>
          <w:rFonts w:cs="Arial"/>
          <w:sz w:val="24"/>
          <w:szCs w:val="24"/>
        </w:rPr>
        <w:t xml:space="preserve"> have prepared the SPD.  In addition, </w:t>
      </w:r>
      <w:r w:rsidR="00CF6469">
        <w:rPr>
          <w:rFonts w:cs="Arial"/>
          <w:sz w:val="24"/>
          <w:szCs w:val="24"/>
        </w:rPr>
        <w:t xml:space="preserve">to help inform the content of the SPD, discussions took place with </w:t>
      </w:r>
      <w:r w:rsidR="00426CC9" w:rsidRPr="00677E94">
        <w:rPr>
          <w:rFonts w:cs="Arial"/>
          <w:sz w:val="24"/>
          <w:szCs w:val="24"/>
        </w:rPr>
        <w:t xml:space="preserve">organisations such as the </w:t>
      </w:r>
      <w:r w:rsidR="00651493" w:rsidRPr="00651493">
        <w:rPr>
          <w:rFonts w:cs="Arial"/>
          <w:sz w:val="24"/>
          <w:szCs w:val="24"/>
        </w:rPr>
        <w:t>NHS Nottingham and Nottinghamshire Integrated Care Board (ICB)</w:t>
      </w:r>
      <w:r w:rsidR="00651493">
        <w:rPr>
          <w:rFonts w:cs="Arial"/>
          <w:sz w:val="24"/>
          <w:szCs w:val="24"/>
        </w:rPr>
        <w:t xml:space="preserve"> (formerly known as </w:t>
      </w:r>
      <w:r w:rsidR="00426CC9" w:rsidRPr="00677E94">
        <w:rPr>
          <w:rFonts w:cs="Arial"/>
          <w:sz w:val="24"/>
          <w:szCs w:val="24"/>
        </w:rPr>
        <w:t>NHS Nottingham and Nottinghamshi</w:t>
      </w:r>
      <w:r w:rsidR="00CA347D">
        <w:rPr>
          <w:rFonts w:cs="Arial"/>
          <w:sz w:val="24"/>
          <w:szCs w:val="24"/>
        </w:rPr>
        <w:t>re Clinical Commissioning Group</w:t>
      </w:r>
      <w:r w:rsidR="00651493">
        <w:rPr>
          <w:rFonts w:cs="Arial"/>
          <w:sz w:val="24"/>
          <w:szCs w:val="24"/>
        </w:rPr>
        <w:t>)</w:t>
      </w:r>
      <w:r w:rsidR="00FB314E">
        <w:rPr>
          <w:rFonts w:cs="Arial"/>
          <w:sz w:val="24"/>
          <w:szCs w:val="24"/>
        </w:rPr>
        <w:t xml:space="preserve"> and Nottinghamshire County Council</w:t>
      </w:r>
      <w:r w:rsidR="007F12B2">
        <w:rPr>
          <w:rFonts w:cs="Arial"/>
          <w:sz w:val="24"/>
          <w:szCs w:val="24"/>
        </w:rPr>
        <w:t xml:space="preserve"> (NCC)</w:t>
      </w:r>
      <w:r w:rsidR="00426CC9" w:rsidRPr="00677E94">
        <w:rPr>
          <w:rFonts w:cs="Arial"/>
          <w:sz w:val="24"/>
          <w:szCs w:val="24"/>
        </w:rPr>
        <w:t xml:space="preserve">.  </w:t>
      </w:r>
    </w:p>
    <w:p w14:paraId="51305D12" w14:textId="77777777" w:rsidR="00426CC9" w:rsidRPr="00677E94" w:rsidRDefault="00426CC9" w:rsidP="00732EB1">
      <w:pPr>
        <w:rPr>
          <w:rFonts w:cs="Arial"/>
          <w:sz w:val="24"/>
          <w:szCs w:val="24"/>
        </w:rPr>
      </w:pPr>
    </w:p>
    <w:p w14:paraId="588D5130" w14:textId="2C6C9AEC" w:rsidR="00426CC9" w:rsidRPr="00677E94" w:rsidRDefault="00B9181C" w:rsidP="00B9181C">
      <w:pPr>
        <w:ind w:left="720" w:hanging="720"/>
        <w:rPr>
          <w:rFonts w:cs="Arial"/>
          <w:sz w:val="24"/>
          <w:szCs w:val="24"/>
        </w:rPr>
      </w:pPr>
      <w:r>
        <w:rPr>
          <w:rFonts w:cs="Arial"/>
          <w:sz w:val="24"/>
          <w:szCs w:val="24"/>
        </w:rPr>
        <w:t>3.3</w:t>
      </w:r>
      <w:r>
        <w:rPr>
          <w:rFonts w:cs="Arial"/>
          <w:sz w:val="24"/>
          <w:szCs w:val="24"/>
        </w:rPr>
        <w:tab/>
      </w:r>
      <w:r w:rsidR="00F334CF">
        <w:rPr>
          <w:rFonts w:cs="Arial"/>
          <w:sz w:val="24"/>
          <w:szCs w:val="24"/>
        </w:rPr>
        <w:t>The SPD sets out in detail the C</w:t>
      </w:r>
      <w:r w:rsidR="00426CC9" w:rsidRPr="00677E94">
        <w:rPr>
          <w:rFonts w:cs="Arial"/>
          <w:sz w:val="24"/>
          <w:szCs w:val="24"/>
        </w:rPr>
        <w:t xml:space="preserve">ouncil’s approach to securing planning obligations to provide infrastructure that is required to mitigate the impact of development within the district.  This </w:t>
      </w:r>
      <w:r w:rsidR="000B3971" w:rsidRPr="00677E94">
        <w:rPr>
          <w:rFonts w:cs="Arial"/>
          <w:sz w:val="24"/>
          <w:szCs w:val="24"/>
        </w:rPr>
        <w:t>includes</w:t>
      </w:r>
      <w:r w:rsidR="00426CC9" w:rsidRPr="00677E94">
        <w:rPr>
          <w:rFonts w:cs="Arial"/>
          <w:sz w:val="24"/>
          <w:szCs w:val="24"/>
        </w:rPr>
        <w:t xml:space="preserve"> the </w:t>
      </w:r>
      <w:r w:rsidR="00480F19">
        <w:rPr>
          <w:rFonts w:cs="Arial"/>
          <w:sz w:val="24"/>
          <w:szCs w:val="24"/>
        </w:rPr>
        <w:t xml:space="preserve">type of obligations that may be </w:t>
      </w:r>
      <w:r w:rsidR="00426CC9" w:rsidRPr="00677E94">
        <w:rPr>
          <w:rFonts w:cs="Arial"/>
          <w:sz w:val="24"/>
          <w:szCs w:val="24"/>
        </w:rPr>
        <w:t xml:space="preserve">sought and how any financial obligations will be calculated.  It also recognises that Nottinghamshire County Council may seek obligations for infrastructure such as highways, public transport, education and libraries.  To enable applicants and their agents to have the most up to date information about these obligations, the SPD provides a link to the </w:t>
      </w:r>
      <w:r w:rsidR="00F334CF">
        <w:rPr>
          <w:rFonts w:cs="Arial"/>
          <w:sz w:val="24"/>
          <w:szCs w:val="24"/>
        </w:rPr>
        <w:t>C</w:t>
      </w:r>
      <w:r w:rsidR="00426CC9" w:rsidRPr="00677E94">
        <w:rPr>
          <w:rFonts w:cs="Arial"/>
          <w:sz w:val="24"/>
          <w:szCs w:val="24"/>
        </w:rPr>
        <w:t xml:space="preserve">ounty </w:t>
      </w:r>
      <w:r w:rsidR="00F334CF">
        <w:rPr>
          <w:rFonts w:cs="Arial"/>
          <w:sz w:val="24"/>
          <w:szCs w:val="24"/>
        </w:rPr>
        <w:t>C</w:t>
      </w:r>
      <w:r w:rsidR="00426CC9" w:rsidRPr="00677E94">
        <w:rPr>
          <w:rFonts w:cs="Arial"/>
          <w:sz w:val="24"/>
          <w:szCs w:val="24"/>
        </w:rPr>
        <w:t xml:space="preserve">ouncils Developer Contributions </w:t>
      </w:r>
      <w:r w:rsidR="00BC35A4" w:rsidRPr="00677E94">
        <w:rPr>
          <w:rFonts w:cs="Arial"/>
          <w:sz w:val="24"/>
          <w:szCs w:val="24"/>
        </w:rPr>
        <w:t>Strategy that</w:t>
      </w:r>
      <w:r w:rsidR="00426CC9" w:rsidRPr="00677E94">
        <w:rPr>
          <w:rFonts w:cs="Arial"/>
          <w:sz w:val="24"/>
          <w:szCs w:val="24"/>
        </w:rPr>
        <w:t xml:space="preserve"> was adopted in December 2021. </w:t>
      </w:r>
    </w:p>
    <w:p w14:paraId="4070726F" w14:textId="77777777" w:rsidR="00426CC9" w:rsidRPr="00677E94" w:rsidRDefault="00426CC9" w:rsidP="00426CC9">
      <w:pPr>
        <w:rPr>
          <w:rFonts w:cs="Arial"/>
          <w:sz w:val="24"/>
          <w:szCs w:val="24"/>
        </w:rPr>
      </w:pPr>
    </w:p>
    <w:p w14:paraId="34E2D78E" w14:textId="4C73B035" w:rsidR="00426CC9" w:rsidRPr="00677E94" w:rsidRDefault="00B9181C" w:rsidP="00B9181C">
      <w:pPr>
        <w:ind w:left="720" w:hanging="720"/>
        <w:rPr>
          <w:rFonts w:cs="Arial"/>
          <w:sz w:val="24"/>
          <w:szCs w:val="24"/>
        </w:rPr>
      </w:pPr>
      <w:r>
        <w:rPr>
          <w:rFonts w:cs="Arial"/>
          <w:sz w:val="24"/>
          <w:szCs w:val="24"/>
        </w:rPr>
        <w:t>3.4</w:t>
      </w:r>
      <w:r w:rsidR="00426CC9" w:rsidRPr="00677E94">
        <w:rPr>
          <w:rFonts w:cs="Arial"/>
          <w:sz w:val="24"/>
          <w:szCs w:val="24"/>
        </w:rPr>
        <w:tab/>
        <w:t>As set out in regulation 12 of The Town and Country Planning (Local Plann</w:t>
      </w:r>
      <w:r w:rsidR="0036054D">
        <w:rPr>
          <w:rFonts w:cs="Arial"/>
          <w:sz w:val="24"/>
          <w:szCs w:val="24"/>
        </w:rPr>
        <w:t>ing) (England) Regulations 2012</w:t>
      </w:r>
      <w:r w:rsidR="00426CC9" w:rsidRPr="00677E94">
        <w:rPr>
          <w:rFonts w:cs="Arial"/>
          <w:sz w:val="24"/>
          <w:szCs w:val="24"/>
        </w:rPr>
        <w:t xml:space="preserve">, before a local planning authority adopt a </w:t>
      </w:r>
      <w:r w:rsidR="00F334CF">
        <w:rPr>
          <w:rFonts w:cs="Arial"/>
          <w:sz w:val="24"/>
          <w:szCs w:val="24"/>
        </w:rPr>
        <w:t>S</w:t>
      </w:r>
      <w:r w:rsidR="00426CC9" w:rsidRPr="00677E94">
        <w:rPr>
          <w:rFonts w:cs="Arial"/>
          <w:sz w:val="24"/>
          <w:szCs w:val="24"/>
        </w:rPr>
        <w:t xml:space="preserve">upplementary </w:t>
      </w:r>
      <w:r w:rsidR="00F334CF">
        <w:rPr>
          <w:rFonts w:cs="Arial"/>
          <w:sz w:val="24"/>
          <w:szCs w:val="24"/>
        </w:rPr>
        <w:t>P</w:t>
      </w:r>
      <w:r w:rsidR="00426CC9" w:rsidRPr="00677E94">
        <w:rPr>
          <w:rFonts w:cs="Arial"/>
          <w:sz w:val="24"/>
          <w:szCs w:val="24"/>
        </w:rPr>
        <w:t xml:space="preserve">lanning </w:t>
      </w:r>
      <w:r w:rsidR="00F334CF">
        <w:rPr>
          <w:rFonts w:cs="Arial"/>
          <w:sz w:val="24"/>
          <w:szCs w:val="24"/>
        </w:rPr>
        <w:t>D</w:t>
      </w:r>
      <w:r w:rsidR="00426CC9" w:rsidRPr="00677E94">
        <w:rPr>
          <w:rFonts w:cs="Arial"/>
          <w:sz w:val="24"/>
          <w:szCs w:val="24"/>
        </w:rPr>
        <w:t>ocument</w:t>
      </w:r>
      <w:r w:rsidR="00480F19">
        <w:rPr>
          <w:rFonts w:cs="Arial"/>
          <w:sz w:val="24"/>
          <w:szCs w:val="24"/>
        </w:rPr>
        <w:t>,</w:t>
      </w:r>
      <w:r w:rsidR="00426CC9" w:rsidRPr="00677E94">
        <w:rPr>
          <w:rFonts w:cs="Arial"/>
          <w:sz w:val="24"/>
          <w:szCs w:val="24"/>
        </w:rPr>
        <w:t xml:space="preserve"> it must seek representations for a period of no less than 4 weeks.  Following delegated approval from the Portfolio Holder for Regeneration and Growth in January</w:t>
      </w:r>
      <w:r w:rsidR="007F12B2">
        <w:rPr>
          <w:rFonts w:cs="Arial"/>
          <w:sz w:val="24"/>
          <w:szCs w:val="24"/>
        </w:rPr>
        <w:t xml:space="preserve"> 2022</w:t>
      </w:r>
      <w:r w:rsidR="00F334CF">
        <w:rPr>
          <w:rFonts w:cs="Arial"/>
          <w:sz w:val="24"/>
          <w:szCs w:val="24"/>
        </w:rPr>
        <w:t>, the C</w:t>
      </w:r>
      <w:r w:rsidR="00426CC9" w:rsidRPr="00677E94">
        <w:rPr>
          <w:rFonts w:cs="Arial"/>
          <w:sz w:val="24"/>
          <w:szCs w:val="24"/>
        </w:rPr>
        <w:t xml:space="preserve">ouncil undertook a </w:t>
      </w:r>
      <w:r w:rsidR="000B3971">
        <w:rPr>
          <w:rFonts w:cs="Arial"/>
          <w:sz w:val="24"/>
          <w:szCs w:val="24"/>
        </w:rPr>
        <w:t>6-week</w:t>
      </w:r>
      <w:r w:rsidR="00292AC9">
        <w:rPr>
          <w:rFonts w:cs="Arial"/>
          <w:sz w:val="24"/>
          <w:szCs w:val="24"/>
        </w:rPr>
        <w:t xml:space="preserve"> </w:t>
      </w:r>
      <w:r w:rsidR="00426CC9" w:rsidRPr="00677E94">
        <w:rPr>
          <w:rFonts w:cs="Arial"/>
          <w:sz w:val="24"/>
          <w:szCs w:val="24"/>
        </w:rPr>
        <w:t>period</w:t>
      </w:r>
      <w:r w:rsidR="0001699E">
        <w:rPr>
          <w:rFonts w:cs="Arial"/>
          <w:sz w:val="24"/>
          <w:szCs w:val="24"/>
        </w:rPr>
        <w:t xml:space="preserve"> of public consultation on the D</w:t>
      </w:r>
      <w:r w:rsidR="00426CC9" w:rsidRPr="00677E94">
        <w:rPr>
          <w:rFonts w:cs="Arial"/>
          <w:sz w:val="24"/>
          <w:szCs w:val="24"/>
        </w:rPr>
        <w:t xml:space="preserve">raft Planning Obligations SPD from 31 January to 14 March. </w:t>
      </w:r>
    </w:p>
    <w:p w14:paraId="7D742425" w14:textId="77777777" w:rsidR="00426CC9" w:rsidRPr="00677E94" w:rsidRDefault="00426CC9" w:rsidP="00426CC9">
      <w:pPr>
        <w:rPr>
          <w:rFonts w:cs="Arial"/>
          <w:sz w:val="24"/>
          <w:szCs w:val="24"/>
        </w:rPr>
      </w:pPr>
    </w:p>
    <w:p w14:paraId="6B9B9D2B" w14:textId="07B58393" w:rsidR="00426CC9" w:rsidRPr="00677E94" w:rsidRDefault="00B9181C" w:rsidP="00B9181C">
      <w:pPr>
        <w:ind w:left="720" w:hanging="720"/>
        <w:rPr>
          <w:rFonts w:cs="Arial"/>
          <w:sz w:val="24"/>
          <w:szCs w:val="24"/>
        </w:rPr>
      </w:pPr>
      <w:r>
        <w:rPr>
          <w:rFonts w:cs="Arial"/>
          <w:sz w:val="24"/>
          <w:szCs w:val="24"/>
        </w:rPr>
        <w:t>3.5</w:t>
      </w:r>
      <w:r w:rsidR="00D1440E">
        <w:rPr>
          <w:rFonts w:cs="Arial"/>
          <w:sz w:val="24"/>
          <w:szCs w:val="24"/>
        </w:rPr>
        <w:tab/>
      </w:r>
      <w:r w:rsidR="00BC35A4">
        <w:rPr>
          <w:rFonts w:cs="Arial"/>
          <w:sz w:val="24"/>
          <w:szCs w:val="24"/>
        </w:rPr>
        <w:t>Notifications, which explained the purpose of the consultation and in</w:t>
      </w:r>
      <w:r w:rsidR="00E67800">
        <w:rPr>
          <w:rFonts w:cs="Arial"/>
          <w:sz w:val="24"/>
          <w:szCs w:val="24"/>
        </w:rPr>
        <w:t>vited representations on the SPD</w:t>
      </w:r>
      <w:r w:rsidR="00BC35A4">
        <w:rPr>
          <w:rFonts w:cs="Arial"/>
          <w:sz w:val="24"/>
          <w:szCs w:val="24"/>
        </w:rPr>
        <w:t>,</w:t>
      </w:r>
      <w:r w:rsidR="00C82967">
        <w:rPr>
          <w:rFonts w:cs="Arial"/>
          <w:sz w:val="24"/>
          <w:szCs w:val="24"/>
        </w:rPr>
        <w:t xml:space="preserve"> were sent</w:t>
      </w:r>
      <w:r w:rsidR="00426CC9" w:rsidRPr="00677E94">
        <w:rPr>
          <w:rFonts w:cs="Arial"/>
          <w:sz w:val="24"/>
          <w:szCs w:val="24"/>
        </w:rPr>
        <w:t xml:space="preserve"> either el</w:t>
      </w:r>
      <w:r w:rsidR="00BC35A4">
        <w:rPr>
          <w:rFonts w:cs="Arial"/>
          <w:sz w:val="24"/>
          <w:szCs w:val="24"/>
        </w:rPr>
        <w:t>ectronically or by post</w:t>
      </w:r>
      <w:r w:rsidR="00D1440E">
        <w:rPr>
          <w:rFonts w:cs="Arial"/>
          <w:sz w:val="24"/>
          <w:szCs w:val="24"/>
        </w:rPr>
        <w:t xml:space="preserve"> to 2,</w:t>
      </w:r>
      <w:r w:rsidR="00426CC9" w:rsidRPr="00677E94">
        <w:rPr>
          <w:rFonts w:cs="Arial"/>
          <w:sz w:val="24"/>
          <w:szCs w:val="24"/>
        </w:rPr>
        <w:t>7</w:t>
      </w:r>
      <w:r w:rsidR="00D1440E">
        <w:rPr>
          <w:rFonts w:cs="Arial"/>
          <w:sz w:val="24"/>
          <w:szCs w:val="24"/>
        </w:rPr>
        <w:t>64</w:t>
      </w:r>
      <w:r w:rsidR="00426CC9" w:rsidRPr="00677E94">
        <w:rPr>
          <w:rFonts w:cs="Arial"/>
          <w:sz w:val="24"/>
          <w:szCs w:val="24"/>
        </w:rPr>
        <w:t xml:space="preserve"> individuals and organisations registered on the </w:t>
      </w:r>
      <w:r w:rsidR="00F334CF">
        <w:rPr>
          <w:rFonts w:cs="Arial"/>
          <w:sz w:val="24"/>
          <w:szCs w:val="24"/>
        </w:rPr>
        <w:t>Lo</w:t>
      </w:r>
      <w:r w:rsidR="00426CC9" w:rsidRPr="00677E94">
        <w:rPr>
          <w:rFonts w:cs="Arial"/>
          <w:sz w:val="24"/>
          <w:szCs w:val="24"/>
        </w:rPr>
        <w:t xml:space="preserve">cal </w:t>
      </w:r>
      <w:r w:rsidR="00F334CF">
        <w:rPr>
          <w:rFonts w:cs="Arial"/>
          <w:sz w:val="24"/>
          <w:szCs w:val="24"/>
        </w:rPr>
        <w:t>P</w:t>
      </w:r>
      <w:r w:rsidR="00426CC9" w:rsidRPr="00677E94">
        <w:rPr>
          <w:rFonts w:cs="Arial"/>
          <w:sz w:val="24"/>
          <w:szCs w:val="24"/>
        </w:rPr>
        <w:t>lan database. The d</w:t>
      </w:r>
      <w:r w:rsidR="004517B1">
        <w:rPr>
          <w:rFonts w:cs="Arial"/>
          <w:sz w:val="24"/>
          <w:szCs w:val="24"/>
        </w:rPr>
        <w:t xml:space="preserve">ocument was </w:t>
      </w:r>
      <w:r w:rsidR="00426CC9" w:rsidRPr="00677E94">
        <w:rPr>
          <w:rFonts w:cs="Arial"/>
          <w:sz w:val="24"/>
          <w:szCs w:val="24"/>
        </w:rPr>
        <w:t xml:space="preserve">available </w:t>
      </w:r>
      <w:r w:rsidR="004517B1">
        <w:rPr>
          <w:rFonts w:cs="Arial"/>
          <w:sz w:val="24"/>
          <w:szCs w:val="24"/>
        </w:rPr>
        <w:t xml:space="preserve">to view </w:t>
      </w:r>
      <w:r w:rsidR="00426CC9" w:rsidRPr="00677E94">
        <w:rPr>
          <w:rFonts w:cs="Arial"/>
          <w:sz w:val="24"/>
          <w:szCs w:val="24"/>
        </w:rPr>
        <w:t xml:space="preserve">on </w:t>
      </w:r>
      <w:r w:rsidR="00F334CF">
        <w:rPr>
          <w:rFonts w:cs="Arial"/>
          <w:sz w:val="24"/>
          <w:szCs w:val="24"/>
        </w:rPr>
        <w:t>the Council’s</w:t>
      </w:r>
      <w:r w:rsidR="00426CC9" w:rsidRPr="00677E94">
        <w:rPr>
          <w:rFonts w:cs="Arial"/>
          <w:sz w:val="24"/>
          <w:szCs w:val="24"/>
        </w:rPr>
        <w:t xml:space="preserve"> website, at the Civic Centre and all county libraries in the district. A press release was issued, as well as a series of social media posts.  The individuals and organisations who are invited to the </w:t>
      </w:r>
      <w:r w:rsidR="00F334CF">
        <w:rPr>
          <w:rFonts w:cs="Arial"/>
          <w:sz w:val="24"/>
          <w:szCs w:val="24"/>
        </w:rPr>
        <w:t>C</w:t>
      </w:r>
      <w:r w:rsidR="00426CC9" w:rsidRPr="00677E94">
        <w:rPr>
          <w:rFonts w:cs="Arial"/>
          <w:sz w:val="24"/>
          <w:szCs w:val="24"/>
        </w:rPr>
        <w:t>ouncils Developer Forum meetings were given the opportunity to attend a workshop about the SPD on either the 9 or 15 February.  In addition, two separate meetings to discuss the SPD we</w:t>
      </w:r>
      <w:r w:rsidR="00F334CF">
        <w:rPr>
          <w:rFonts w:cs="Arial"/>
          <w:sz w:val="24"/>
          <w:szCs w:val="24"/>
        </w:rPr>
        <w:t>re held with officers from the C</w:t>
      </w:r>
      <w:r w:rsidR="00426CC9" w:rsidRPr="00677E94">
        <w:rPr>
          <w:rFonts w:cs="Arial"/>
          <w:sz w:val="24"/>
          <w:szCs w:val="24"/>
        </w:rPr>
        <w:t xml:space="preserve">ounty </w:t>
      </w:r>
      <w:r w:rsidR="00F334CF">
        <w:rPr>
          <w:rFonts w:cs="Arial"/>
          <w:sz w:val="24"/>
          <w:szCs w:val="24"/>
        </w:rPr>
        <w:t>C</w:t>
      </w:r>
      <w:r w:rsidR="00426CC9" w:rsidRPr="00677E94">
        <w:rPr>
          <w:rFonts w:cs="Arial"/>
          <w:sz w:val="24"/>
          <w:szCs w:val="24"/>
        </w:rPr>
        <w:t>ouncil and the NHS Nottingham and Nottinghamshire Clinical Commissioning Group (CCG).</w:t>
      </w:r>
    </w:p>
    <w:p w14:paraId="4BE97308" w14:textId="77777777" w:rsidR="00426CC9" w:rsidRPr="00677E94" w:rsidRDefault="00426CC9" w:rsidP="00426CC9">
      <w:pPr>
        <w:rPr>
          <w:rFonts w:cs="Arial"/>
          <w:sz w:val="24"/>
          <w:szCs w:val="24"/>
        </w:rPr>
      </w:pPr>
    </w:p>
    <w:p w14:paraId="55EECFD9" w14:textId="601BB49E" w:rsidR="00426CC9" w:rsidRDefault="007F4694" w:rsidP="007F4694">
      <w:pPr>
        <w:ind w:left="720" w:hanging="720"/>
        <w:rPr>
          <w:rFonts w:cs="Arial"/>
          <w:sz w:val="24"/>
          <w:szCs w:val="24"/>
        </w:rPr>
      </w:pPr>
      <w:r>
        <w:rPr>
          <w:rFonts w:cs="Arial"/>
          <w:sz w:val="24"/>
          <w:szCs w:val="24"/>
        </w:rPr>
        <w:t>3.6</w:t>
      </w:r>
      <w:r w:rsidR="00D1440E">
        <w:rPr>
          <w:rFonts w:cs="Arial"/>
          <w:sz w:val="24"/>
          <w:szCs w:val="24"/>
        </w:rPr>
        <w:tab/>
      </w:r>
      <w:r w:rsidR="00DE15B5">
        <w:rPr>
          <w:rFonts w:cs="Arial"/>
          <w:sz w:val="24"/>
          <w:szCs w:val="24"/>
        </w:rPr>
        <w:t xml:space="preserve">A total of </w:t>
      </w:r>
      <w:r w:rsidR="00D1440E">
        <w:rPr>
          <w:rFonts w:cs="Arial"/>
          <w:sz w:val="24"/>
          <w:szCs w:val="24"/>
        </w:rPr>
        <w:t>14</w:t>
      </w:r>
      <w:r w:rsidR="00426CC9" w:rsidRPr="00677E94">
        <w:rPr>
          <w:rFonts w:cs="Arial"/>
          <w:sz w:val="24"/>
          <w:szCs w:val="24"/>
        </w:rPr>
        <w:t xml:space="preserve"> representations were received </w:t>
      </w:r>
      <w:r w:rsidR="00AB05FE">
        <w:rPr>
          <w:rFonts w:cs="Arial"/>
          <w:sz w:val="24"/>
          <w:szCs w:val="24"/>
        </w:rPr>
        <w:t>from a range of organisations and individuals.</w:t>
      </w:r>
      <w:r w:rsidR="000C29FC">
        <w:rPr>
          <w:rFonts w:cs="Arial"/>
          <w:sz w:val="24"/>
          <w:szCs w:val="24"/>
        </w:rPr>
        <w:t xml:space="preserve">  </w:t>
      </w:r>
      <w:r w:rsidR="00C66506">
        <w:rPr>
          <w:rFonts w:cs="Arial"/>
          <w:sz w:val="24"/>
          <w:szCs w:val="24"/>
        </w:rPr>
        <w:t>These related to the 15 questions within the online / paper questionnaire that was made available. Whilst the number of representations was low</w:t>
      </w:r>
      <w:r w:rsidR="000C29FC">
        <w:rPr>
          <w:rFonts w:cs="Arial"/>
          <w:sz w:val="24"/>
          <w:szCs w:val="24"/>
        </w:rPr>
        <w:t xml:space="preserve">, </w:t>
      </w:r>
      <w:r w:rsidR="000C29FC" w:rsidRPr="000C29FC">
        <w:rPr>
          <w:rFonts w:cs="Arial"/>
          <w:sz w:val="24"/>
          <w:szCs w:val="24"/>
        </w:rPr>
        <w:t>the comments received</w:t>
      </w:r>
      <w:r w:rsidR="00C66506">
        <w:rPr>
          <w:rFonts w:cs="Arial"/>
          <w:sz w:val="24"/>
          <w:szCs w:val="24"/>
        </w:rPr>
        <w:t xml:space="preserve"> </w:t>
      </w:r>
      <w:r w:rsidR="000C29FC" w:rsidRPr="000C29FC">
        <w:rPr>
          <w:rFonts w:cs="Arial"/>
          <w:sz w:val="24"/>
          <w:szCs w:val="24"/>
        </w:rPr>
        <w:t>wer</w:t>
      </w:r>
      <w:r w:rsidR="000C29FC">
        <w:rPr>
          <w:rFonts w:cs="Arial"/>
          <w:sz w:val="24"/>
          <w:szCs w:val="24"/>
        </w:rPr>
        <w:t xml:space="preserve">e </w:t>
      </w:r>
      <w:r w:rsidR="00C66506">
        <w:rPr>
          <w:rFonts w:cs="Arial"/>
          <w:sz w:val="24"/>
          <w:szCs w:val="24"/>
        </w:rPr>
        <w:t>of sufficient detail</w:t>
      </w:r>
      <w:r w:rsidR="000C29FC">
        <w:rPr>
          <w:rFonts w:cs="Arial"/>
          <w:sz w:val="24"/>
          <w:szCs w:val="24"/>
        </w:rPr>
        <w:t xml:space="preserve"> to help</w:t>
      </w:r>
      <w:r w:rsidR="000C29FC" w:rsidRPr="000C29FC">
        <w:rPr>
          <w:rFonts w:cs="Arial"/>
          <w:sz w:val="24"/>
          <w:szCs w:val="24"/>
        </w:rPr>
        <w:t xml:space="preserve"> inform the content of the SPD.</w:t>
      </w:r>
      <w:r w:rsidR="000C29FC">
        <w:rPr>
          <w:rFonts w:cs="Arial"/>
          <w:sz w:val="24"/>
          <w:szCs w:val="24"/>
        </w:rPr>
        <w:t xml:space="preserve">  </w:t>
      </w:r>
      <w:r w:rsidR="00AB05FE">
        <w:rPr>
          <w:rFonts w:cs="Arial"/>
          <w:sz w:val="24"/>
          <w:szCs w:val="24"/>
        </w:rPr>
        <w:t>A</w:t>
      </w:r>
      <w:r w:rsidR="00426CC9" w:rsidRPr="00677E94">
        <w:rPr>
          <w:rFonts w:cs="Arial"/>
          <w:sz w:val="24"/>
          <w:szCs w:val="24"/>
        </w:rPr>
        <w:t xml:space="preserve">ll </w:t>
      </w:r>
      <w:r w:rsidR="00612A2A">
        <w:rPr>
          <w:rFonts w:cs="Arial"/>
          <w:sz w:val="24"/>
          <w:szCs w:val="24"/>
        </w:rPr>
        <w:t xml:space="preserve">of the </w:t>
      </w:r>
      <w:r w:rsidR="00426CC9" w:rsidRPr="00677E94">
        <w:rPr>
          <w:rFonts w:cs="Arial"/>
          <w:sz w:val="24"/>
          <w:szCs w:val="24"/>
        </w:rPr>
        <w:t>comments are summarised (</w:t>
      </w:r>
      <w:r w:rsidR="00321343" w:rsidRPr="00321343">
        <w:rPr>
          <w:rFonts w:cs="Arial"/>
          <w:sz w:val="24"/>
          <w:szCs w:val="24"/>
        </w:rPr>
        <w:t xml:space="preserve">along with the </w:t>
      </w:r>
      <w:r w:rsidR="00F334CF">
        <w:rPr>
          <w:rFonts w:cs="Arial"/>
          <w:sz w:val="24"/>
          <w:szCs w:val="24"/>
        </w:rPr>
        <w:t>D</w:t>
      </w:r>
      <w:r w:rsidR="00321343" w:rsidRPr="00321343">
        <w:rPr>
          <w:rFonts w:cs="Arial"/>
          <w:sz w:val="24"/>
          <w:szCs w:val="24"/>
        </w:rPr>
        <w:t xml:space="preserve">istrict </w:t>
      </w:r>
      <w:r w:rsidR="00F334CF">
        <w:rPr>
          <w:rFonts w:cs="Arial"/>
          <w:sz w:val="24"/>
          <w:szCs w:val="24"/>
        </w:rPr>
        <w:t>C</w:t>
      </w:r>
      <w:r w:rsidR="00321343" w:rsidRPr="00321343">
        <w:rPr>
          <w:rFonts w:cs="Arial"/>
          <w:sz w:val="24"/>
          <w:szCs w:val="24"/>
        </w:rPr>
        <w:t>ouncil’s response to them</w:t>
      </w:r>
      <w:r w:rsidR="00426CC9" w:rsidRPr="00677E94">
        <w:rPr>
          <w:rFonts w:cs="Arial"/>
          <w:sz w:val="24"/>
          <w:szCs w:val="24"/>
        </w:rPr>
        <w:t xml:space="preserve">) in </w:t>
      </w:r>
      <w:r w:rsidR="00F334CF">
        <w:rPr>
          <w:rFonts w:cs="Arial"/>
          <w:sz w:val="24"/>
          <w:szCs w:val="24"/>
        </w:rPr>
        <w:t>S</w:t>
      </w:r>
      <w:r w:rsidR="00321343">
        <w:rPr>
          <w:rFonts w:cs="Arial"/>
          <w:sz w:val="24"/>
          <w:szCs w:val="24"/>
        </w:rPr>
        <w:t xml:space="preserve">ection 5 of </w:t>
      </w:r>
      <w:r w:rsidR="00AB05FE">
        <w:rPr>
          <w:rFonts w:cs="Arial"/>
          <w:sz w:val="24"/>
          <w:szCs w:val="24"/>
        </w:rPr>
        <w:t>the Consultation Statement that is attached at Appendix A</w:t>
      </w:r>
      <w:r w:rsidR="00426CC9" w:rsidRPr="00677E94">
        <w:rPr>
          <w:rFonts w:cs="Arial"/>
          <w:sz w:val="24"/>
          <w:szCs w:val="24"/>
        </w:rPr>
        <w:t xml:space="preserve">. Some of the key issues </w:t>
      </w:r>
      <w:r w:rsidR="00AE1CFD">
        <w:rPr>
          <w:rFonts w:cs="Arial"/>
          <w:sz w:val="24"/>
          <w:szCs w:val="24"/>
        </w:rPr>
        <w:t>/ comments made</w:t>
      </w:r>
      <w:r w:rsidR="00B77A87">
        <w:rPr>
          <w:rFonts w:cs="Arial"/>
          <w:sz w:val="24"/>
          <w:szCs w:val="24"/>
        </w:rPr>
        <w:t xml:space="preserve"> we</w:t>
      </w:r>
      <w:r w:rsidR="00426CC9" w:rsidRPr="00677E94">
        <w:rPr>
          <w:rFonts w:cs="Arial"/>
          <w:sz w:val="24"/>
          <w:szCs w:val="24"/>
        </w:rPr>
        <w:t>re as follows:</w:t>
      </w:r>
    </w:p>
    <w:p w14:paraId="1ADEC1A2" w14:textId="77777777" w:rsidR="00E351C3" w:rsidRPr="00677E94" w:rsidRDefault="00E351C3" w:rsidP="007F4694">
      <w:pPr>
        <w:ind w:left="720" w:hanging="720"/>
        <w:rPr>
          <w:rFonts w:cs="Arial"/>
          <w:sz w:val="24"/>
          <w:szCs w:val="24"/>
        </w:rPr>
      </w:pPr>
    </w:p>
    <w:p w14:paraId="6D0602C6" w14:textId="77777777" w:rsidR="00E351C3" w:rsidRPr="00E351C3" w:rsidRDefault="00E351C3" w:rsidP="00E351C3">
      <w:pPr>
        <w:numPr>
          <w:ilvl w:val="1"/>
          <w:numId w:val="24"/>
        </w:numPr>
        <w:rPr>
          <w:rFonts w:cs="Arial"/>
          <w:sz w:val="24"/>
          <w:szCs w:val="24"/>
        </w:rPr>
      </w:pPr>
      <w:r w:rsidRPr="00E351C3">
        <w:rPr>
          <w:rFonts w:cs="Arial"/>
          <w:sz w:val="24"/>
          <w:szCs w:val="24"/>
        </w:rPr>
        <w:t xml:space="preserve">There were a number of positive comments about what the SPD is seeking to do and the content of the various aspects of the document, </w:t>
      </w:r>
    </w:p>
    <w:p w14:paraId="1AA569E2" w14:textId="77777777" w:rsidR="00E351C3" w:rsidRPr="00E351C3" w:rsidRDefault="00E351C3" w:rsidP="00E351C3">
      <w:pPr>
        <w:numPr>
          <w:ilvl w:val="1"/>
          <w:numId w:val="24"/>
        </w:numPr>
        <w:rPr>
          <w:rFonts w:cs="Arial"/>
          <w:sz w:val="24"/>
          <w:szCs w:val="24"/>
        </w:rPr>
      </w:pPr>
      <w:r w:rsidRPr="00E351C3">
        <w:rPr>
          <w:rFonts w:cs="Arial"/>
          <w:sz w:val="24"/>
          <w:szCs w:val="24"/>
        </w:rPr>
        <w:t xml:space="preserve">Some respondents didn’t agree with what the SPD was seeking to achieve or felt that the existing system for seeking obligations should be retained,  </w:t>
      </w:r>
    </w:p>
    <w:p w14:paraId="56DBB1A2" w14:textId="5B1805B9" w:rsidR="00E351C3" w:rsidRPr="00E351C3" w:rsidRDefault="00E351C3" w:rsidP="00E351C3">
      <w:pPr>
        <w:numPr>
          <w:ilvl w:val="1"/>
          <w:numId w:val="24"/>
        </w:numPr>
        <w:rPr>
          <w:rFonts w:cs="Arial"/>
          <w:sz w:val="24"/>
          <w:szCs w:val="24"/>
        </w:rPr>
      </w:pPr>
      <w:r w:rsidRPr="00E351C3">
        <w:rPr>
          <w:rFonts w:cs="Arial"/>
          <w:sz w:val="24"/>
          <w:szCs w:val="24"/>
        </w:rPr>
        <w:t>The need to amend the cost per m</w:t>
      </w:r>
      <w:r w:rsidRPr="00E351C3">
        <w:rPr>
          <w:rFonts w:cs="Arial"/>
          <w:sz w:val="24"/>
          <w:szCs w:val="24"/>
          <w:vertAlign w:val="superscript"/>
        </w:rPr>
        <w:t>2</w:t>
      </w:r>
      <w:r w:rsidRPr="00E351C3">
        <w:rPr>
          <w:rFonts w:cs="Arial"/>
          <w:sz w:val="24"/>
          <w:szCs w:val="24"/>
        </w:rPr>
        <w:t xml:space="preserve"> for health obligations as the figure proposed (£2,700</w:t>
      </w:r>
      <w:r w:rsidR="008F5D1D">
        <w:rPr>
          <w:rFonts w:cs="Arial"/>
          <w:sz w:val="24"/>
          <w:szCs w:val="24"/>
        </w:rPr>
        <w:t>m</w:t>
      </w:r>
      <w:r w:rsidR="008F5D1D" w:rsidRPr="008F5D1D">
        <w:rPr>
          <w:rFonts w:cs="Arial"/>
          <w:sz w:val="24"/>
          <w:szCs w:val="24"/>
          <w:vertAlign w:val="superscript"/>
        </w:rPr>
        <w:t>2</w:t>
      </w:r>
      <w:r w:rsidRPr="00E351C3">
        <w:rPr>
          <w:rFonts w:cs="Arial"/>
          <w:sz w:val="24"/>
          <w:szCs w:val="24"/>
        </w:rPr>
        <w:t xml:space="preserve">) </w:t>
      </w:r>
      <w:r w:rsidR="00F4413B">
        <w:rPr>
          <w:rFonts w:cs="Arial"/>
          <w:sz w:val="24"/>
          <w:szCs w:val="24"/>
        </w:rPr>
        <w:t xml:space="preserve">was considered to be </w:t>
      </w:r>
      <w:r w:rsidRPr="00E351C3">
        <w:rPr>
          <w:rFonts w:cs="Arial"/>
          <w:sz w:val="24"/>
          <w:szCs w:val="24"/>
        </w:rPr>
        <w:t>too low and does not take account of realistic build costs,</w:t>
      </w:r>
    </w:p>
    <w:p w14:paraId="453A65F9" w14:textId="65DF4F7C" w:rsidR="00E351C3" w:rsidRPr="00E351C3" w:rsidRDefault="00E351C3" w:rsidP="00E351C3">
      <w:pPr>
        <w:numPr>
          <w:ilvl w:val="1"/>
          <w:numId w:val="24"/>
        </w:numPr>
        <w:rPr>
          <w:rFonts w:cs="Arial"/>
          <w:sz w:val="24"/>
          <w:szCs w:val="24"/>
        </w:rPr>
      </w:pPr>
      <w:r w:rsidRPr="00E351C3">
        <w:rPr>
          <w:rFonts w:cs="Arial"/>
          <w:sz w:val="24"/>
          <w:szCs w:val="24"/>
        </w:rPr>
        <w:t>Some of the thresholds fo</w:t>
      </w:r>
      <w:r w:rsidR="000C08F4">
        <w:rPr>
          <w:rFonts w:cs="Arial"/>
          <w:sz w:val="24"/>
          <w:szCs w:val="24"/>
        </w:rPr>
        <w:t>r seeking planning obligations we</w:t>
      </w:r>
      <w:r w:rsidRPr="00E351C3">
        <w:rPr>
          <w:rFonts w:cs="Arial"/>
          <w:sz w:val="24"/>
          <w:szCs w:val="24"/>
        </w:rPr>
        <w:t>re seen as being too high and should be reduced,</w:t>
      </w:r>
    </w:p>
    <w:p w14:paraId="6C66DE4A" w14:textId="60B74A24" w:rsidR="00E351C3" w:rsidRPr="00E351C3" w:rsidRDefault="00E351C3" w:rsidP="00E351C3">
      <w:pPr>
        <w:numPr>
          <w:ilvl w:val="1"/>
          <w:numId w:val="24"/>
        </w:numPr>
        <w:rPr>
          <w:rFonts w:cs="Arial"/>
          <w:sz w:val="24"/>
          <w:szCs w:val="24"/>
        </w:rPr>
      </w:pPr>
      <w:r w:rsidRPr="00E351C3">
        <w:rPr>
          <w:rFonts w:cs="Arial"/>
          <w:sz w:val="24"/>
          <w:szCs w:val="24"/>
        </w:rPr>
        <w:t xml:space="preserve">Obligations for other types of infrastructure should be sought e.g. internet, </w:t>
      </w:r>
      <w:r w:rsidR="007A137E">
        <w:rPr>
          <w:rFonts w:cs="Arial"/>
          <w:sz w:val="24"/>
          <w:szCs w:val="24"/>
        </w:rPr>
        <w:t>C</w:t>
      </w:r>
      <w:r w:rsidRPr="00E351C3">
        <w:rPr>
          <w:rFonts w:cs="Arial"/>
          <w:sz w:val="24"/>
          <w:szCs w:val="24"/>
        </w:rPr>
        <w:t xml:space="preserve">onservation </w:t>
      </w:r>
      <w:r w:rsidR="007A137E">
        <w:rPr>
          <w:rFonts w:cs="Arial"/>
          <w:sz w:val="24"/>
          <w:szCs w:val="24"/>
        </w:rPr>
        <w:t>A</w:t>
      </w:r>
      <w:r w:rsidRPr="00E351C3">
        <w:rPr>
          <w:rFonts w:cs="Arial"/>
          <w:sz w:val="24"/>
          <w:szCs w:val="24"/>
        </w:rPr>
        <w:t>reas and heritage assets, flood alleviation, community and sports facilities,</w:t>
      </w:r>
    </w:p>
    <w:p w14:paraId="416ABF1C" w14:textId="77777777" w:rsidR="00E351C3" w:rsidRPr="00E351C3" w:rsidRDefault="00E351C3" w:rsidP="00E351C3">
      <w:pPr>
        <w:numPr>
          <w:ilvl w:val="1"/>
          <w:numId w:val="24"/>
        </w:numPr>
        <w:rPr>
          <w:rFonts w:cs="Arial"/>
          <w:sz w:val="24"/>
          <w:szCs w:val="24"/>
        </w:rPr>
      </w:pPr>
      <w:r w:rsidRPr="00E351C3">
        <w:rPr>
          <w:rFonts w:cs="Arial"/>
          <w:sz w:val="24"/>
          <w:szCs w:val="24"/>
        </w:rPr>
        <w:t xml:space="preserve">Some respondents felt the amounts being sought were too low and should be increased, </w:t>
      </w:r>
    </w:p>
    <w:p w14:paraId="37326353" w14:textId="77777777" w:rsidR="00E351C3" w:rsidRPr="00E351C3" w:rsidRDefault="00E351C3" w:rsidP="00E351C3">
      <w:pPr>
        <w:numPr>
          <w:ilvl w:val="1"/>
          <w:numId w:val="24"/>
        </w:numPr>
        <w:rPr>
          <w:rFonts w:cs="Arial"/>
          <w:sz w:val="24"/>
          <w:szCs w:val="24"/>
        </w:rPr>
      </w:pPr>
      <w:r w:rsidRPr="00E351C3">
        <w:rPr>
          <w:rFonts w:cs="Arial"/>
          <w:sz w:val="24"/>
          <w:szCs w:val="24"/>
        </w:rPr>
        <w:t>Economic impacts and assessment of impacts should be used to define the S106 contributions,</w:t>
      </w:r>
    </w:p>
    <w:p w14:paraId="23192BF0" w14:textId="6AD2C830" w:rsidR="00E351C3" w:rsidRPr="00E351C3" w:rsidRDefault="00C66506" w:rsidP="00E351C3">
      <w:pPr>
        <w:numPr>
          <w:ilvl w:val="1"/>
          <w:numId w:val="24"/>
        </w:numPr>
        <w:rPr>
          <w:rFonts w:cs="Arial"/>
          <w:sz w:val="24"/>
          <w:szCs w:val="24"/>
        </w:rPr>
      </w:pPr>
      <w:r>
        <w:rPr>
          <w:rFonts w:cs="Arial"/>
          <w:sz w:val="24"/>
          <w:szCs w:val="24"/>
        </w:rPr>
        <w:t>C</w:t>
      </w:r>
      <w:r w:rsidR="00E351C3" w:rsidRPr="00E351C3">
        <w:rPr>
          <w:rFonts w:cs="Arial"/>
          <w:sz w:val="24"/>
          <w:szCs w:val="24"/>
        </w:rPr>
        <w:t xml:space="preserve">aps on </w:t>
      </w:r>
      <w:r>
        <w:rPr>
          <w:rFonts w:cs="Arial"/>
          <w:sz w:val="24"/>
          <w:szCs w:val="24"/>
        </w:rPr>
        <w:t xml:space="preserve">the </w:t>
      </w:r>
      <w:r w:rsidR="00E351C3" w:rsidRPr="00E351C3">
        <w:rPr>
          <w:rFonts w:cs="Arial"/>
          <w:sz w:val="24"/>
          <w:szCs w:val="24"/>
        </w:rPr>
        <w:t>maximum contribution per dwelling should be removed,</w:t>
      </w:r>
    </w:p>
    <w:p w14:paraId="17B7664A" w14:textId="77777777" w:rsidR="00E351C3" w:rsidRPr="00E351C3" w:rsidRDefault="00E351C3" w:rsidP="00E351C3">
      <w:pPr>
        <w:numPr>
          <w:ilvl w:val="1"/>
          <w:numId w:val="24"/>
        </w:numPr>
        <w:rPr>
          <w:rFonts w:cs="Arial"/>
          <w:sz w:val="24"/>
          <w:szCs w:val="24"/>
        </w:rPr>
      </w:pPr>
      <w:r w:rsidRPr="00E351C3">
        <w:rPr>
          <w:rFonts w:cs="Arial"/>
          <w:sz w:val="24"/>
          <w:szCs w:val="24"/>
        </w:rPr>
        <w:t xml:space="preserve">The SPD discusses the negative impacts of development but not the benefits e.g. regeneration, provision of jobs, delivering solutions for existing issues, </w:t>
      </w:r>
    </w:p>
    <w:p w14:paraId="71DBDF06" w14:textId="77777777" w:rsidR="00E351C3" w:rsidRPr="00E351C3" w:rsidRDefault="00E351C3" w:rsidP="00E351C3">
      <w:pPr>
        <w:numPr>
          <w:ilvl w:val="1"/>
          <w:numId w:val="24"/>
        </w:numPr>
        <w:rPr>
          <w:rFonts w:cs="Arial"/>
          <w:sz w:val="24"/>
          <w:szCs w:val="24"/>
        </w:rPr>
      </w:pPr>
      <w:r w:rsidRPr="00E351C3">
        <w:rPr>
          <w:rFonts w:cs="Arial"/>
          <w:sz w:val="24"/>
          <w:szCs w:val="24"/>
        </w:rPr>
        <w:t>The district council needs to work with developers regarding the issues of viability,</w:t>
      </w:r>
    </w:p>
    <w:p w14:paraId="1B07E796" w14:textId="77777777" w:rsidR="00E351C3" w:rsidRPr="00E351C3" w:rsidRDefault="00E351C3" w:rsidP="00E351C3">
      <w:pPr>
        <w:numPr>
          <w:ilvl w:val="1"/>
          <w:numId w:val="24"/>
        </w:numPr>
        <w:rPr>
          <w:rFonts w:cs="Arial"/>
          <w:sz w:val="24"/>
          <w:szCs w:val="24"/>
        </w:rPr>
      </w:pPr>
      <w:r w:rsidRPr="00E351C3">
        <w:rPr>
          <w:rFonts w:cs="Arial"/>
          <w:sz w:val="24"/>
          <w:szCs w:val="24"/>
        </w:rPr>
        <w:t>Some of the evidence used to seek obligations is out of date e.g. Playing Pitch Strategy,</w:t>
      </w:r>
    </w:p>
    <w:p w14:paraId="194C2974" w14:textId="77777777" w:rsidR="00E351C3" w:rsidRPr="00E351C3" w:rsidRDefault="00E351C3" w:rsidP="00E351C3">
      <w:pPr>
        <w:numPr>
          <w:ilvl w:val="1"/>
          <w:numId w:val="24"/>
        </w:numPr>
        <w:rPr>
          <w:rFonts w:cs="Arial"/>
          <w:sz w:val="24"/>
          <w:szCs w:val="24"/>
        </w:rPr>
      </w:pPr>
      <w:r w:rsidRPr="00E351C3">
        <w:rPr>
          <w:rFonts w:cs="Arial"/>
          <w:sz w:val="24"/>
          <w:szCs w:val="24"/>
        </w:rPr>
        <w:t>Need to ensure that infrastructure secured by planning obligations is delivered on time,</w:t>
      </w:r>
    </w:p>
    <w:p w14:paraId="19DF1751" w14:textId="77777777" w:rsidR="00E351C3" w:rsidRPr="00E351C3" w:rsidRDefault="00E351C3" w:rsidP="00E351C3">
      <w:pPr>
        <w:numPr>
          <w:ilvl w:val="1"/>
          <w:numId w:val="24"/>
        </w:numPr>
        <w:rPr>
          <w:rFonts w:cs="Arial"/>
          <w:sz w:val="24"/>
          <w:szCs w:val="24"/>
        </w:rPr>
      </w:pPr>
      <w:r w:rsidRPr="00E351C3">
        <w:rPr>
          <w:rFonts w:cs="Arial"/>
          <w:sz w:val="24"/>
          <w:szCs w:val="24"/>
        </w:rPr>
        <w:t>Links between blue / green infrastructure should be added,</w:t>
      </w:r>
    </w:p>
    <w:p w14:paraId="1E8E3F8A" w14:textId="77777777" w:rsidR="00E351C3" w:rsidRPr="00E351C3" w:rsidRDefault="00E351C3" w:rsidP="00E351C3">
      <w:pPr>
        <w:numPr>
          <w:ilvl w:val="1"/>
          <w:numId w:val="24"/>
        </w:numPr>
        <w:rPr>
          <w:rFonts w:cs="Arial"/>
          <w:sz w:val="24"/>
          <w:szCs w:val="24"/>
        </w:rPr>
      </w:pPr>
      <w:r w:rsidRPr="00E351C3">
        <w:rPr>
          <w:rFonts w:cs="Arial"/>
          <w:sz w:val="24"/>
          <w:szCs w:val="24"/>
        </w:rPr>
        <w:t>Monitoring fees should be reasonable and proportionate to reflect the actual cost of monitoring, and</w:t>
      </w:r>
    </w:p>
    <w:p w14:paraId="5228650D" w14:textId="07EAA684" w:rsidR="00E351C3" w:rsidRPr="00E351C3" w:rsidRDefault="00E351C3" w:rsidP="00E351C3">
      <w:pPr>
        <w:numPr>
          <w:ilvl w:val="1"/>
          <w:numId w:val="24"/>
        </w:numPr>
        <w:rPr>
          <w:rFonts w:cs="Arial"/>
          <w:sz w:val="24"/>
          <w:szCs w:val="24"/>
        </w:rPr>
      </w:pPr>
      <w:r w:rsidRPr="00E351C3">
        <w:rPr>
          <w:rFonts w:cs="Arial"/>
          <w:sz w:val="24"/>
          <w:szCs w:val="24"/>
        </w:rPr>
        <w:t xml:space="preserve">Need to take account of the impacts that </w:t>
      </w:r>
      <w:r w:rsidR="00B77A87" w:rsidRPr="00E351C3">
        <w:rPr>
          <w:rFonts w:cs="Arial"/>
          <w:sz w:val="24"/>
          <w:szCs w:val="24"/>
        </w:rPr>
        <w:t>Greenfield</w:t>
      </w:r>
      <w:r w:rsidRPr="00E351C3">
        <w:rPr>
          <w:rFonts w:cs="Arial"/>
          <w:sz w:val="24"/>
          <w:szCs w:val="24"/>
        </w:rPr>
        <w:t xml:space="preserve"> sites can have on brownfield sites.</w:t>
      </w:r>
    </w:p>
    <w:p w14:paraId="351B7019" w14:textId="57C97B8B" w:rsidR="00E351C3" w:rsidRPr="00677E94" w:rsidRDefault="00E351C3" w:rsidP="00426CC9">
      <w:pPr>
        <w:rPr>
          <w:rFonts w:cs="Arial"/>
          <w:sz w:val="24"/>
          <w:szCs w:val="24"/>
        </w:rPr>
      </w:pPr>
    </w:p>
    <w:p w14:paraId="4CE84059" w14:textId="63E6ADA7" w:rsidR="00426CC9" w:rsidRDefault="007F4694" w:rsidP="007F4694">
      <w:pPr>
        <w:ind w:left="720" w:hanging="720"/>
        <w:rPr>
          <w:rFonts w:cs="Arial"/>
          <w:sz w:val="24"/>
          <w:szCs w:val="24"/>
        </w:rPr>
      </w:pPr>
      <w:r>
        <w:rPr>
          <w:rFonts w:cs="Arial"/>
          <w:sz w:val="24"/>
          <w:szCs w:val="24"/>
        </w:rPr>
        <w:t>3.7</w:t>
      </w:r>
      <w:r w:rsidR="00426CC9" w:rsidRPr="00677E94">
        <w:rPr>
          <w:rFonts w:cs="Arial"/>
          <w:sz w:val="24"/>
          <w:szCs w:val="24"/>
        </w:rPr>
        <w:tab/>
        <w:t>Officers have reviewed all of the various commen</w:t>
      </w:r>
      <w:r w:rsidR="00DB195C">
        <w:rPr>
          <w:rFonts w:cs="Arial"/>
          <w:sz w:val="24"/>
          <w:szCs w:val="24"/>
        </w:rPr>
        <w:t>ts raised and where a</w:t>
      </w:r>
      <w:r w:rsidR="00426CC9" w:rsidRPr="00677E94">
        <w:rPr>
          <w:rFonts w:cs="Arial"/>
          <w:sz w:val="24"/>
          <w:szCs w:val="24"/>
        </w:rPr>
        <w:t xml:space="preserve">ppropriate, the SPD has been amended. </w:t>
      </w:r>
      <w:r w:rsidR="000C29FC">
        <w:rPr>
          <w:rFonts w:cs="Arial"/>
          <w:sz w:val="24"/>
          <w:szCs w:val="24"/>
        </w:rPr>
        <w:t xml:space="preserve">A summary of these amendments can be found in paragraph 6.2 on pages </w:t>
      </w:r>
      <w:r w:rsidR="00C66506">
        <w:rPr>
          <w:rFonts w:cs="Arial"/>
          <w:sz w:val="24"/>
          <w:szCs w:val="24"/>
        </w:rPr>
        <w:t>57 and 5</w:t>
      </w:r>
      <w:r w:rsidR="00A221A3">
        <w:rPr>
          <w:rFonts w:cs="Arial"/>
          <w:sz w:val="24"/>
          <w:szCs w:val="24"/>
        </w:rPr>
        <w:t xml:space="preserve">8 of the attached Consultation Statement. </w:t>
      </w:r>
      <w:r w:rsidR="00426CC9" w:rsidRPr="00677E94">
        <w:rPr>
          <w:rFonts w:cs="Arial"/>
          <w:sz w:val="24"/>
          <w:szCs w:val="24"/>
        </w:rPr>
        <w:t xml:space="preserve"> The </w:t>
      </w:r>
      <w:r w:rsidR="00724D74">
        <w:rPr>
          <w:rFonts w:cs="Arial"/>
          <w:sz w:val="24"/>
          <w:szCs w:val="24"/>
        </w:rPr>
        <w:t xml:space="preserve">proposed final version </w:t>
      </w:r>
      <w:r w:rsidR="00612A2A">
        <w:rPr>
          <w:rFonts w:cs="Arial"/>
          <w:sz w:val="24"/>
          <w:szCs w:val="24"/>
        </w:rPr>
        <w:t xml:space="preserve">of the </w:t>
      </w:r>
      <w:r w:rsidR="00426CC9" w:rsidRPr="00677E94">
        <w:rPr>
          <w:rFonts w:cs="Arial"/>
          <w:sz w:val="24"/>
          <w:szCs w:val="24"/>
        </w:rPr>
        <w:t>SPD</w:t>
      </w:r>
      <w:r w:rsidR="00A221A3">
        <w:rPr>
          <w:rFonts w:cs="Arial"/>
          <w:sz w:val="24"/>
          <w:szCs w:val="24"/>
        </w:rPr>
        <w:t>,</w:t>
      </w:r>
      <w:r w:rsidR="00426CC9" w:rsidRPr="00677E94">
        <w:rPr>
          <w:rFonts w:cs="Arial"/>
          <w:sz w:val="24"/>
          <w:szCs w:val="24"/>
        </w:rPr>
        <w:t xml:space="preserve"> </w:t>
      </w:r>
      <w:r w:rsidR="00A221A3">
        <w:rPr>
          <w:rFonts w:cs="Arial"/>
          <w:sz w:val="24"/>
          <w:szCs w:val="24"/>
        </w:rPr>
        <w:t xml:space="preserve">which takes account of these changes, </w:t>
      </w:r>
      <w:r w:rsidR="00426CC9" w:rsidRPr="00677E94">
        <w:rPr>
          <w:rFonts w:cs="Arial"/>
          <w:sz w:val="24"/>
          <w:szCs w:val="24"/>
        </w:rPr>
        <w:t>is attached at appendix B</w:t>
      </w:r>
      <w:r w:rsidR="00A221A3">
        <w:rPr>
          <w:rFonts w:cs="Arial"/>
          <w:sz w:val="24"/>
          <w:szCs w:val="24"/>
        </w:rPr>
        <w:t xml:space="preserve"> of this report</w:t>
      </w:r>
      <w:r w:rsidR="00426CC9" w:rsidRPr="00677E94">
        <w:rPr>
          <w:rFonts w:cs="Arial"/>
          <w:sz w:val="24"/>
          <w:szCs w:val="24"/>
        </w:rPr>
        <w:t>.</w:t>
      </w:r>
    </w:p>
    <w:p w14:paraId="23A0CC17" w14:textId="6AC261D3" w:rsidR="00C66506" w:rsidRDefault="00C66506" w:rsidP="007F4694">
      <w:pPr>
        <w:ind w:left="720" w:hanging="720"/>
        <w:rPr>
          <w:rFonts w:cs="Arial"/>
          <w:sz w:val="24"/>
          <w:szCs w:val="24"/>
        </w:rPr>
      </w:pPr>
    </w:p>
    <w:p w14:paraId="3E2FC2D4" w14:textId="188448DD" w:rsidR="00C66506" w:rsidRPr="00677E94" w:rsidRDefault="00C66506" w:rsidP="007F4694">
      <w:pPr>
        <w:ind w:left="720" w:hanging="720"/>
        <w:rPr>
          <w:rFonts w:cs="Arial"/>
          <w:sz w:val="24"/>
          <w:szCs w:val="24"/>
        </w:rPr>
      </w:pPr>
      <w:r>
        <w:rPr>
          <w:rFonts w:cs="Arial"/>
          <w:sz w:val="24"/>
          <w:szCs w:val="24"/>
        </w:rPr>
        <w:t>3.8</w:t>
      </w:r>
      <w:r>
        <w:rPr>
          <w:rFonts w:cs="Arial"/>
          <w:sz w:val="24"/>
          <w:szCs w:val="24"/>
        </w:rPr>
        <w:tab/>
        <w:t>On the 19 July</w:t>
      </w:r>
      <w:r w:rsidR="000B3971">
        <w:rPr>
          <w:rFonts w:cs="Arial"/>
          <w:sz w:val="24"/>
          <w:szCs w:val="24"/>
        </w:rPr>
        <w:t>,</w:t>
      </w:r>
      <w:r>
        <w:rPr>
          <w:rFonts w:cs="Arial"/>
          <w:sz w:val="24"/>
          <w:szCs w:val="24"/>
        </w:rPr>
        <w:t xml:space="preserve"> a report on the Planning Obligations SPD was presented to</w:t>
      </w:r>
      <w:r w:rsidRPr="00C66506">
        <w:t xml:space="preserve"> </w:t>
      </w:r>
      <w:r w:rsidRPr="00C66506">
        <w:rPr>
          <w:rFonts w:cs="Arial"/>
          <w:sz w:val="24"/>
          <w:szCs w:val="24"/>
        </w:rPr>
        <w:t>Overview &amp; Scrutiny Committee (Place)</w:t>
      </w:r>
      <w:r>
        <w:rPr>
          <w:rFonts w:cs="Arial"/>
          <w:sz w:val="24"/>
          <w:szCs w:val="24"/>
        </w:rPr>
        <w:t xml:space="preserve">.  The reports recommendation </w:t>
      </w:r>
      <w:r w:rsidRPr="00C66506">
        <w:rPr>
          <w:rFonts w:cs="Arial"/>
          <w:sz w:val="24"/>
          <w:szCs w:val="24"/>
        </w:rPr>
        <w:t>asked</w:t>
      </w:r>
      <w:r w:rsidR="00963D14">
        <w:rPr>
          <w:rFonts w:cs="Arial"/>
          <w:sz w:val="24"/>
          <w:szCs w:val="24"/>
        </w:rPr>
        <w:t xml:space="preserve"> Members</w:t>
      </w:r>
      <w:r w:rsidRPr="00C66506">
        <w:rPr>
          <w:rFonts w:cs="Arial"/>
          <w:sz w:val="24"/>
          <w:szCs w:val="24"/>
        </w:rPr>
        <w:t xml:space="preserve"> to confirm </w:t>
      </w:r>
      <w:r w:rsidR="00963D14">
        <w:rPr>
          <w:rFonts w:cs="Arial"/>
          <w:sz w:val="24"/>
          <w:szCs w:val="24"/>
        </w:rPr>
        <w:t xml:space="preserve">their </w:t>
      </w:r>
      <w:r w:rsidRPr="00C66506">
        <w:rPr>
          <w:rFonts w:cs="Arial"/>
          <w:sz w:val="24"/>
          <w:szCs w:val="24"/>
        </w:rPr>
        <w:t xml:space="preserve">support for the Draft Planning Obligations Supplementary Planning Document and </w:t>
      </w:r>
      <w:r w:rsidR="00963D14">
        <w:rPr>
          <w:rFonts w:cs="Arial"/>
          <w:sz w:val="24"/>
          <w:szCs w:val="24"/>
        </w:rPr>
        <w:t xml:space="preserve">to </w:t>
      </w:r>
      <w:r w:rsidRPr="00C66506">
        <w:rPr>
          <w:rFonts w:cs="Arial"/>
          <w:sz w:val="24"/>
          <w:szCs w:val="24"/>
        </w:rPr>
        <w:t xml:space="preserve">advise </w:t>
      </w:r>
      <w:r w:rsidR="00963D14">
        <w:rPr>
          <w:rFonts w:cs="Arial"/>
          <w:sz w:val="24"/>
          <w:szCs w:val="24"/>
        </w:rPr>
        <w:t xml:space="preserve">on </w:t>
      </w:r>
      <w:r w:rsidRPr="00C66506">
        <w:rPr>
          <w:rFonts w:cs="Arial"/>
          <w:sz w:val="24"/>
          <w:szCs w:val="24"/>
        </w:rPr>
        <w:t>any comments that they may have.</w:t>
      </w:r>
      <w:r w:rsidR="00963D14">
        <w:rPr>
          <w:rFonts w:cs="Arial"/>
          <w:sz w:val="24"/>
          <w:szCs w:val="24"/>
        </w:rPr>
        <w:t xml:space="preserve">  Following a discussion about the SPD, Members confirmed that they </w:t>
      </w:r>
      <w:r w:rsidR="00F334CF">
        <w:rPr>
          <w:rFonts w:cs="Arial"/>
          <w:sz w:val="24"/>
          <w:szCs w:val="24"/>
        </w:rPr>
        <w:t>had no comments to make on</w:t>
      </w:r>
      <w:r w:rsidR="00963D14">
        <w:rPr>
          <w:rFonts w:cs="Arial"/>
          <w:sz w:val="24"/>
          <w:szCs w:val="24"/>
        </w:rPr>
        <w:t xml:space="preserve"> the document.</w:t>
      </w:r>
    </w:p>
    <w:p w14:paraId="390876BB" w14:textId="53F23D9C" w:rsidR="007600F5" w:rsidRDefault="007600F5" w:rsidP="00732EB1">
      <w:pPr>
        <w:rPr>
          <w:rFonts w:cs="Arial"/>
          <w:b/>
          <w:sz w:val="24"/>
          <w:szCs w:val="24"/>
        </w:rPr>
      </w:pPr>
    </w:p>
    <w:p w14:paraId="611AF840" w14:textId="5152E2BF" w:rsidR="00A05399" w:rsidRDefault="00C66506" w:rsidP="00762130">
      <w:pPr>
        <w:ind w:left="720" w:hanging="720"/>
        <w:rPr>
          <w:rFonts w:cs="Arial"/>
          <w:sz w:val="24"/>
          <w:szCs w:val="24"/>
        </w:rPr>
      </w:pPr>
      <w:r>
        <w:rPr>
          <w:rFonts w:cs="Arial"/>
          <w:sz w:val="24"/>
          <w:szCs w:val="24"/>
        </w:rPr>
        <w:t>3.</w:t>
      </w:r>
      <w:r w:rsidR="00762130">
        <w:rPr>
          <w:rFonts w:cs="Arial"/>
          <w:sz w:val="24"/>
          <w:szCs w:val="24"/>
        </w:rPr>
        <w:t>9</w:t>
      </w:r>
      <w:r w:rsidR="00677E94" w:rsidRPr="007F4694">
        <w:rPr>
          <w:rFonts w:cs="Arial"/>
          <w:sz w:val="24"/>
          <w:szCs w:val="24"/>
        </w:rPr>
        <w:tab/>
        <w:t xml:space="preserve">The </w:t>
      </w:r>
      <w:r w:rsidR="00F334CF">
        <w:rPr>
          <w:rFonts w:cs="Arial"/>
          <w:sz w:val="24"/>
          <w:szCs w:val="24"/>
        </w:rPr>
        <w:t>G</w:t>
      </w:r>
      <w:r w:rsidR="00677E94" w:rsidRPr="007F4694">
        <w:rPr>
          <w:rFonts w:cs="Arial"/>
          <w:sz w:val="24"/>
          <w:szCs w:val="24"/>
        </w:rPr>
        <w:t>overnment is currently reviewing the planning system, including the approach to planning obligations.  Any changes that are made will be reflected in a superseding document.</w:t>
      </w:r>
    </w:p>
    <w:p w14:paraId="679F4353" w14:textId="73D19060" w:rsidR="00C66506" w:rsidRDefault="00C66506" w:rsidP="00175222">
      <w:pPr>
        <w:ind w:left="720" w:hanging="720"/>
        <w:rPr>
          <w:rFonts w:cs="Arial"/>
          <w:sz w:val="24"/>
          <w:szCs w:val="24"/>
        </w:rPr>
      </w:pPr>
    </w:p>
    <w:p w14:paraId="499CAEA8" w14:textId="77777777" w:rsidR="00762130" w:rsidRPr="007F4694" w:rsidRDefault="00762130" w:rsidP="00175222">
      <w:pPr>
        <w:ind w:left="720" w:hanging="720"/>
        <w:rPr>
          <w:rFonts w:cs="Arial"/>
          <w:sz w:val="24"/>
          <w:szCs w:val="24"/>
        </w:rPr>
      </w:pPr>
    </w:p>
    <w:p w14:paraId="29A0460F" w14:textId="38F839DB" w:rsidR="00C7563D" w:rsidRPr="00F30CDC" w:rsidRDefault="00F30CDC" w:rsidP="00732EB1">
      <w:pPr>
        <w:rPr>
          <w:rFonts w:cs="Arial"/>
          <w:sz w:val="24"/>
          <w:szCs w:val="24"/>
          <w:u w:val="single"/>
        </w:rPr>
      </w:pPr>
      <w:r>
        <w:rPr>
          <w:rFonts w:cs="Arial"/>
          <w:b/>
          <w:sz w:val="24"/>
          <w:szCs w:val="24"/>
        </w:rPr>
        <w:t>4</w:t>
      </w:r>
      <w:r>
        <w:rPr>
          <w:rFonts w:cs="Arial"/>
          <w:b/>
          <w:sz w:val="24"/>
          <w:szCs w:val="24"/>
        </w:rPr>
        <w:tab/>
      </w:r>
      <w:r w:rsidR="00C7563D" w:rsidRPr="00F30CDC">
        <w:rPr>
          <w:rFonts w:cs="Arial"/>
          <w:b/>
          <w:sz w:val="24"/>
          <w:szCs w:val="24"/>
        </w:rPr>
        <w:t>Next Stages</w:t>
      </w:r>
    </w:p>
    <w:p w14:paraId="04AC7C34" w14:textId="77777777" w:rsidR="00C7563D" w:rsidRDefault="00C7563D" w:rsidP="00732EB1">
      <w:pPr>
        <w:rPr>
          <w:rFonts w:cs="Arial"/>
          <w:sz w:val="24"/>
          <w:szCs w:val="24"/>
          <w:u w:val="single"/>
        </w:rPr>
      </w:pPr>
    </w:p>
    <w:p w14:paraId="1AB5E426" w14:textId="3909AF2E" w:rsidR="00C7563D" w:rsidRPr="00C26784" w:rsidRDefault="00F30CDC" w:rsidP="00C26784">
      <w:pPr>
        <w:ind w:left="720" w:hanging="720"/>
        <w:rPr>
          <w:rFonts w:cs="Arial"/>
          <w:sz w:val="24"/>
          <w:szCs w:val="20"/>
          <w:lang w:eastAsia="en-US"/>
        </w:rPr>
      </w:pPr>
      <w:r>
        <w:rPr>
          <w:rFonts w:cs="Arial"/>
          <w:sz w:val="24"/>
          <w:szCs w:val="20"/>
          <w:lang w:eastAsia="en-US"/>
        </w:rPr>
        <w:t>4.1</w:t>
      </w:r>
      <w:r>
        <w:rPr>
          <w:rFonts w:cs="Arial"/>
          <w:sz w:val="24"/>
          <w:szCs w:val="20"/>
          <w:lang w:eastAsia="en-US"/>
        </w:rPr>
        <w:tab/>
      </w:r>
      <w:r w:rsidR="00CB0377">
        <w:rPr>
          <w:rFonts w:cs="Arial"/>
          <w:sz w:val="24"/>
          <w:szCs w:val="20"/>
          <w:lang w:eastAsia="en-US"/>
        </w:rPr>
        <w:t>After adoption by</w:t>
      </w:r>
      <w:r w:rsidR="00C26784">
        <w:rPr>
          <w:rFonts w:cs="Arial"/>
          <w:sz w:val="24"/>
          <w:szCs w:val="20"/>
          <w:lang w:eastAsia="en-US"/>
        </w:rPr>
        <w:t xml:space="preserve"> Council</w:t>
      </w:r>
      <w:r w:rsidR="00A65DF2">
        <w:rPr>
          <w:rFonts w:cs="Arial"/>
          <w:sz w:val="24"/>
          <w:szCs w:val="20"/>
          <w:lang w:eastAsia="en-US"/>
        </w:rPr>
        <w:t xml:space="preserve">, the Planning Obligations SPD will be used to identify and calculate the planning </w:t>
      </w:r>
      <w:r w:rsidR="000B3971">
        <w:rPr>
          <w:rFonts w:cs="Arial"/>
          <w:sz w:val="24"/>
          <w:szCs w:val="20"/>
          <w:lang w:eastAsia="en-US"/>
        </w:rPr>
        <w:t>obligations that</w:t>
      </w:r>
      <w:r w:rsidR="00A65DF2">
        <w:rPr>
          <w:rFonts w:cs="Arial"/>
          <w:sz w:val="24"/>
          <w:szCs w:val="20"/>
          <w:lang w:eastAsia="en-US"/>
        </w:rPr>
        <w:t xml:space="preserve"> may be sought to mitigate the impact of development and will be a material consideration when determining planning applications within the district. </w:t>
      </w:r>
    </w:p>
    <w:p w14:paraId="0A94C912" w14:textId="62B29EF7" w:rsidR="001B7921" w:rsidRPr="00C95C31" w:rsidRDefault="001B7921" w:rsidP="00732EB1">
      <w:pPr>
        <w:rPr>
          <w:rFonts w:cs="Arial"/>
          <w:b/>
          <w:sz w:val="24"/>
          <w:szCs w:val="24"/>
        </w:rPr>
      </w:pPr>
    </w:p>
    <w:p w14:paraId="08F27FD9" w14:textId="763A3DCC" w:rsidR="007433B6" w:rsidRPr="00C95C31" w:rsidRDefault="00E02407" w:rsidP="00732EB1">
      <w:pPr>
        <w:rPr>
          <w:rFonts w:cs="Arial"/>
          <w:b/>
          <w:sz w:val="24"/>
          <w:szCs w:val="24"/>
        </w:rPr>
      </w:pPr>
      <w:r>
        <w:rPr>
          <w:rFonts w:cs="Arial"/>
          <w:b/>
          <w:sz w:val="24"/>
          <w:szCs w:val="24"/>
        </w:rPr>
        <w:t>5</w:t>
      </w:r>
      <w:r w:rsidR="007433B6" w:rsidRPr="00C95C31">
        <w:rPr>
          <w:rFonts w:cs="Arial"/>
          <w:b/>
          <w:sz w:val="24"/>
          <w:szCs w:val="24"/>
        </w:rPr>
        <w:t>.</w:t>
      </w:r>
      <w:r w:rsidR="007433B6" w:rsidRPr="00C95C31">
        <w:rPr>
          <w:rFonts w:cs="Arial"/>
          <w:b/>
          <w:sz w:val="24"/>
          <w:szCs w:val="24"/>
        </w:rPr>
        <w:tab/>
        <w:t>OPTIONS AVAILABLE</w:t>
      </w:r>
    </w:p>
    <w:p w14:paraId="5A1F662C" w14:textId="77777777" w:rsidR="007433B6" w:rsidRPr="00C95C31" w:rsidRDefault="007433B6" w:rsidP="00732EB1">
      <w:pPr>
        <w:ind w:left="360"/>
        <w:rPr>
          <w:rFonts w:cs="Arial"/>
          <w:b/>
          <w:sz w:val="24"/>
          <w:szCs w:val="24"/>
        </w:rPr>
      </w:pPr>
    </w:p>
    <w:p w14:paraId="019F849F" w14:textId="4B25D90E" w:rsidR="00E12112" w:rsidRPr="00E12112" w:rsidRDefault="00E02407" w:rsidP="00E12112">
      <w:pPr>
        <w:rPr>
          <w:sz w:val="24"/>
          <w:szCs w:val="24"/>
        </w:rPr>
      </w:pPr>
      <w:r>
        <w:rPr>
          <w:rFonts w:cs="Arial"/>
          <w:szCs w:val="24"/>
        </w:rPr>
        <w:t>5</w:t>
      </w:r>
      <w:r w:rsidR="00E12112" w:rsidRPr="00E12112">
        <w:rPr>
          <w:rFonts w:cs="Arial"/>
          <w:szCs w:val="24"/>
        </w:rPr>
        <w:t xml:space="preserve">.1 </w:t>
      </w:r>
      <w:r w:rsidR="00E12112" w:rsidRPr="00E12112">
        <w:rPr>
          <w:rFonts w:cs="Arial"/>
          <w:szCs w:val="24"/>
        </w:rPr>
        <w:tab/>
      </w:r>
      <w:r w:rsidR="00E12112" w:rsidRPr="00E12112">
        <w:rPr>
          <w:sz w:val="24"/>
          <w:szCs w:val="24"/>
        </w:rPr>
        <w:t>There are two options available:</w:t>
      </w:r>
    </w:p>
    <w:p w14:paraId="5FAF8B0C" w14:textId="77777777" w:rsidR="00E12112" w:rsidRPr="00E12112" w:rsidRDefault="00E12112" w:rsidP="00E12112">
      <w:pPr>
        <w:rPr>
          <w:sz w:val="24"/>
          <w:szCs w:val="24"/>
        </w:rPr>
      </w:pPr>
    </w:p>
    <w:p w14:paraId="6C76298B" w14:textId="0E27DCEE" w:rsidR="00E12112" w:rsidRPr="00E12112" w:rsidRDefault="00C26784" w:rsidP="00BC35A4">
      <w:pPr>
        <w:numPr>
          <w:ilvl w:val="0"/>
          <w:numId w:val="15"/>
        </w:numPr>
        <w:ind w:hanging="371"/>
        <w:rPr>
          <w:sz w:val="24"/>
          <w:szCs w:val="24"/>
        </w:rPr>
      </w:pPr>
      <w:r>
        <w:rPr>
          <w:sz w:val="24"/>
          <w:szCs w:val="24"/>
        </w:rPr>
        <w:t>Endorse</w:t>
      </w:r>
      <w:r w:rsidR="00674E45">
        <w:rPr>
          <w:sz w:val="24"/>
          <w:szCs w:val="24"/>
        </w:rPr>
        <w:t xml:space="preserve"> the</w:t>
      </w:r>
      <w:r w:rsidR="00D673F4">
        <w:rPr>
          <w:sz w:val="24"/>
          <w:szCs w:val="24"/>
        </w:rPr>
        <w:t xml:space="preserve"> Planning Obligations SPD </w:t>
      </w:r>
      <w:r w:rsidR="00674E45" w:rsidRPr="00674E45">
        <w:rPr>
          <w:sz w:val="24"/>
          <w:szCs w:val="24"/>
        </w:rPr>
        <w:t>(as amended following the period of public consultation)</w:t>
      </w:r>
      <w:r>
        <w:rPr>
          <w:sz w:val="24"/>
          <w:szCs w:val="24"/>
        </w:rPr>
        <w:t xml:space="preserve"> and recommend it to Council for adoption</w:t>
      </w:r>
      <w:r w:rsidR="00E12112" w:rsidRPr="00E12112">
        <w:rPr>
          <w:sz w:val="24"/>
          <w:szCs w:val="24"/>
        </w:rPr>
        <w:t>; or</w:t>
      </w:r>
    </w:p>
    <w:p w14:paraId="0C24AB2A" w14:textId="68F99D7E" w:rsidR="00E12112" w:rsidRPr="00E12112" w:rsidRDefault="00C26784" w:rsidP="00E12112">
      <w:pPr>
        <w:numPr>
          <w:ilvl w:val="0"/>
          <w:numId w:val="15"/>
        </w:numPr>
        <w:ind w:hanging="371"/>
        <w:rPr>
          <w:sz w:val="24"/>
          <w:szCs w:val="24"/>
        </w:rPr>
      </w:pPr>
      <w:r>
        <w:rPr>
          <w:sz w:val="24"/>
          <w:szCs w:val="24"/>
        </w:rPr>
        <w:t>Do not endorse</w:t>
      </w:r>
      <w:r w:rsidR="00674E45">
        <w:rPr>
          <w:sz w:val="24"/>
          <w:szCs w:val="24"/>
        </w:rPr>
        <w:t xml:space="preserve"> the </w:t>
      </w:r>
      <w:r w:rsidR="00E12112" w:rsidRPr="00E12112">
        <w:rPr>
          <w:sz w:val="24"/>
          <w:szCs w:val="24"/>
        </w:rPr>
        <w:t>Planning Obligations SPD and r</w:t>
      </w:r>
      <w:r w:rsidR="00BC35A4">
        <w:rPr>
          <w:sz w:val="24"/>
          <w:szCs w:val="24"/>
        </w:rPr>
        <w:t>ely on the policies within the adopted local p</w:t>
      </w:r>
      <w:r w:rsidR="00E12112" w:rsidRPr="00E12112">
        <w:rPr>
          <w:sz w:val="24"/>
          <w:szCs w:val="24"/>
        </w:rPr>
        <w:t>lan</w:t>
      </w:r>
      <w:r w:rsidR="00A9435E">
        <w:rPr>
          <w:sz w:val="24"/>
          <w:szCs w:val="24"/>
        </w:rPr>
        <w:t xml:space="preserve"> and guidance within historical, out of date documents. </w:t>
      </w:r>
    </w:p>
    <w:p w14:paraId="75C732DC" w14:textId="77777777" w:rsidR="00E12112" w:rsidRPr="00E12112" w:rsidRDefault="00E12112" w:rsidP="00E12112">
      <w:pPr>
        <w:rPr>
          <w:sz w:val="24"/>
          <w:szCs w:val="24"/>
        </w:rPr>
      </w:pPr>
    </w:p>
    <w:p w14:paraId="75F7227F" w14:textId="7DFA4690" w:rsidR="00E12112" w:rsidRPr="00E12112" w:rsidRDefault="00E02407" w:rsidP="00E12112">
      <w:pPr>
        <w:ind w:left="709" w:hanging="709"/>
        <w:rPr>
          <w:sz w:val="24"/>
          <w:szCs w:val="24"/>
        </w:rPr>
      </w:pPr>
      <w:r>
        <w:rPr>
          <w:sz w:val="24"/>
          <w:szCs w:val="24"/>
        </w:rPr>
        <w:t>5</w:t>
      </w:r>
      <w:r w:rsidR="00E12112" w:rsidRPr="00E12112">
        <w:rPr>
          <w:sz w:val="24"/>
          <w:szCs w:val="24"/>
        </w:rPr>
        <w:t xml:space="preserve">.2 </w:t>
      </w:r>
      <w:r w:rsidR="00E12112" w:rsidRPr="00E12112">
        <w:rPr>
          <w:sz w:val="24"/>
          <w:szCs w:val="24"/>
        </w:rPr>
        <w:tab/>
        <w:t xml:space="preserve">Policy IN1, which sets out the council’s approach to delivering infrastructure and those elsewhere within the local plan that refer to specific contributions, do not provide the required level of detail and explanation as to how these </w:t>
      </w:r>
      <w:r w:rsidR="00175222">
        <w:rPr>
          <w:sz w:val="24"/>
          <w:szCs w:val="24"/>
        </w:rPr>
        <w:t>planning obligations</w:t>
      </w:r>
      <w:r w:rsidR="00E12112" w:rsidRPr="00E12112">
        <w:rPr>
          <w:sz w:val="24"/>
          <w:szCs w:val="24"/>
        </w:rPr>
        <w:t xml:space="preserve"> will be calculated and secured.  </w:t>
      </w:r>
    </w:p>
    <w:p w14:paraId="24F356A7" w14:textId="77777777" w:rsidR="00E12112" w:rsidRPr="00E12112" w:rsidRDefault="00E12112" w:rsidP="00E12112">
      <w:pPr>
        <w:rPr>
          <w:sz w:val="24"/>
          <w:szCs w:val="24"/>
        </w:rPr>
      </w:pPr>
    </w:p>
    <w:p w14:paraId="26500987" w14:textId="233FAB55" w:rsidR="00E12112" w:rsidRPr="00E12112" w:rsidRDefault="00E02407" w:rsidP="00E12112">
      <w:pPr>
        <w:ind w:left="709" w:hanging="709"/>
        <w:rPr>
          <w:sz w:val="24"/>
          <w:szCs w:val="24"/>
        </w:rPr>
      </w:pPr>
      <w:r>
        <w:rPr>
          <w:sz w:val="24"/>
          <w:szCs w:val="24"/>
        </w:rPr>
        <w:t>5</w:t>
      </w:r>
      <w:r w:rsidR="00E12112" w:rsidRPr="00E12112">
        <w:rPr>
          <w:sz w:val="24"/>
          <w:szCs w:val="24"/>
        </w:rPr>
        <w:t>.3</w:t>
      </w:r>
      <w:r w:rsidR="00E12112" w:rsidRPr="00E12112">
        <w:rPr>
          <w:sz w:val="24"/>
          <w:szCs w:val="24"/>
        </w:rPr>
        <w:tab/>
        <w:t>It is therefore considered that the best option to take, which will give the district council mo</w:t>
      </w:r>
      <w:r w:rsidR="00BC35A4">
        <w:rPr>
          <w:sz w:val="24"/>
          <w:szCs w:val="24"/>
        </w:rPr>
        <w:t>re power to secure planning obligations</w:t>
      </w:r>
      <w:r w:rsidR="00E12112" w:rsidRPr="00E12112">
        <w:rPr>
          <w:sz w:val="24"/>
          <w:szCs w:val="24"/>
        </w:rPr>
        <w:t xml:space="preserve"> and provide greater certainty to landowners, appli</w:t>
      </w:r>
      <w:r w:rsidR="00C26784">
        <w:rPr>
          <w:sz w:val="24"/>
          <w:szCs w:val="24"/>
        </w:rPr>
        <w:t>cants and agents, is to endorse</w:t>
      </w:r>
      <w:r w:rsidR="00674E45">
        <w:rPr>
          <w:sz w:val="24"/>
          <w:szCs w:val="24"/>
        </w:rPr>
        <w:t xml:space="preserve"> </w:t>
      </w:r>
      <w:r w:rsidR="00E12112" w:rsidRPr="00E12112">
        <w:rPr>
          <w:sz w:val="24"/>
          <w:szCs w:val="24"/>
        </w:rPr>
        <w:t>the Planning Obligations SPD</w:t>
      </w:r>
      <w:r w:rsidR="00674E45">
        <w:rPr>
          <w:sz w:val="24"/>
          <w:szCs w:val="24"/>
        </w:rPr>
        <w:t xml:space="preserve"> (as amended following the p</w:t>
      </w:r>
      <w:r w:rsidR="003D1D92">
        <w:rPr>
          <w:sz w:val="24"/>
          <w:szCs w:val="24"/>
        </w:rPr>
        <w:t>eriod of public consultation)</w:t>
      </w:r>
      <w:r w:rsidR="00C26784">
        <w:rPr>
          <w:sz w:val="24"/>
          <w:szCs w:val="24"/>
        </w:rPr>
        <w:t xml:space="preserve"> and that it be recommended to Council for adoption</w:t>
      </w:r>
      <w:r w:rsidR="00E12112" w:rsidRPr="00E12112">
        <w:rPr>
          <w:sz w:val="24"/>
          <w:szCs w:val="24"/>
        </w:rPr>
        <w:t>.  In doing so it will be</w:t>
      </w:r>
      <w:r w:rsidR="00674E45">
        <w:rPr>
          <w:sz w:val="24"/>
          <w:szCs w:val="24"/>
        </w:rPr>
        <w:t>come</w:t>
      </w:r>
      <w:r w:rsidR="00E12112" w:rsidRPr="00E12112">
        <w:rPr>
          <w:sz w:val="24"/>
          <w:szCs w:val="24"/>
        </w:rPr>
        <w:t xml:space="preserve"> a material consideration when determining planning applications</w:t>
      </w:r>
      <w:r w:rsidR="004F4240">
        <w:rPr>
          <w:sz w:val="24"/>
          <w:szCs w:val="24"/>
        </w:rPr>
        <w:t>.</w:t>
      </w:r>
    </w:p>
    <w:p w14:paraId="4F41AB5D" w14:textId="5D70ACDB" w:rsidR="00640B80" w:rsidRPr="00C95C31" w:rsidRDefault="00640B80" w:rsidP="00F30CDC">
      <w:pPr>
        <w:rPr>
          <w:rFonts w:cs="Arial"/>
          <w:sz w:val="24"/>
          <w:szCs w:val="24"/>
        </w:rPr>
      </w:pPr>
    </w:p>
    <w:p w14:paraId="2557F584" w14:textId="4BEFF35E" w:rsidR="007433B6" w:rsidRPr="00C95C31" w:rsidRDefault="00E02407" w:rsidP="00732EB1">
      <w:pPr>
        <w:rPr>
          <w:rFonts w:cs="Arial"/>
          <w:b/>
          <w:sz w:val="24"/>
          <w:szCs w:val="24"/>
        </w:rPr>
      </w:pPr>
      <w:r>
        <w:rPr>
          <w:rFonts w:cs="Arial"/>
          <w:b/>
          <w:sz w:val="24"/>
          <w:szCs w:val="24"/>
        </w:rPr>
        <w:t>6</w:t>
      </w:r>
      <w:r w:rsidR="007433B6" w:rsidRPr="00C95C31">
        <w:rPr>
          <w:rFonts w:cs="Arial"/>
          <w:b/>
          <w:sz w:val="24"/>
          <w:szCs w:val="24"/>
        </w:rPr>
        <w:t>.</w:t>
      </w:r>
      <w:r w:rsidR="007433B6" w:rsidRPr="00C95C31">
        <w:rPr>
          <w:rFonts w:cs="Arial"/>
          <w:b/>
          <w:sz w:val="24"/>
          <w:szCs w:val="24"/>
        </w:rPr>
        <w:tab/>
        <w:t>RISK ASSESSMENT OF RECOMMENDATIONS AND OPTIONS</w:t>
      </w:r>
    </w:p>
    <w:p w14:paraId="3A727D8E" w14:textId="77777777" w:rsidR="007433B6" w:rsidRPr="00C95C31" w:rsidRDefault="007433B6" w:rsidP="00640B80">
      <w:pPr>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97"/>
        <w:gridCol w:w="1200"/>
        <w:gridCol w:w="3480"/>
      </w:tblGrid>
      <w:tr w:rsidR="00E12112" w:rsidRPr="00E12112" w14:paraId="4B7BDA70" w14:textId="77777777" w:rsidTr="00D23FBA">
        <w:tc>
          <w:tcPr>
            <w:tcW w:w="1843" w:type="dxa"/>
            <w:shd w:val="clear" w:color="auto" w:fill="auto"/>
          </w:tcPr>
          <w:p w14:paraId="554777B1" w14:textId="77777777" w:rsidR="00E12112" w:rsidRPr="00E12112" w:rsidRDefault="00E12112" w:rsidP="00E12112">
            <w:pPr>
              <w:rPr>
                <w:rFonts w:cs="Arial"/>
                <w:b/>
                <w:bCs/>
                <w:sz w:val="24"/>
                <w:szCs w:val="24"/>
              </w:rPr>
            </w:pPr>
            <w:r w:rsidRPr="00E12112">
              <w:rPr>
                <w:rFonts w:cs="Arial"/>
                <w:b/>
                <w:bCs/>
                <w:sz w:val="24"/>
                <w:szCs w:val="24"/>
              </w:rPr>
              <w:t xml:space="preserve">Risk </w:t>
            </w:r>
          </w:p>
        </w:tc>
        <w:tc>
          <w:tcPr>
            <w:tcW w:w="2597" w:type="dxa"/>
            <w:shd w:val="clear" w:color="auto" w:fill="auto"/>
          </w:tcPr>
          <w:p w14:paraId="31C7A99A" w14:textId="77777777" w:rsidR="00E12112" w:rsidRPr="00E12112" w:rsidRDefault="00E12112" w:rsidP="00E12112">
            <w:pPr>
              <w:rPr>
                <w:rFonts w:cs="Arial"/>
                <w:b/>
                <w:bCs/>
                <w:sz w:val="24"/>
                <w:szCs w:val="24"/>
              </w:rPr>
            </w:pPr>
            <w:r w:rsidRPr="00E12112">
              <w:rPr>
                <w:rFonts w:cs="Arial"/>
                <w:b/>
                <w:bCs/>
                <w:sz w:val="24"/>
                <w:szCs w:val="24"/>
              </w:rPr>
              <w:t xml:space="preserve">Risk Assessment </w:t>
            </w:r>
          </w:p>
        </w:tc>
        <w:tc>
          <w:tcPr>
            <w:tcW w:w="1200" w:type="dxa"/>
            <w:shd w:val="clear" w:color="auto" w:fill="auto"/>
          </w:tcPr>
          <w:p w14:paraId="53C24CCA" w14:textId="77777777" w:rsidR="00E12112" w:rsidRPr="00E12112" w:rsidRDefault="00E12112" w:rsidP="00E12112">
            <w:pPr>
              <w:rPr>
                <w:rFonts w:cs="Arial"/>
                <w:b/>
                <w:bCs/>
                <w:sz w:val="24"/>
                <w:szCs w:val="24"/>
              </w:rPr>
            </w:pPr>
            <w:r w:rsidRPr="00E12112">
              <w:rPr>
                <w:rFonts w:cs="Arial"/>
                <w:b/>
                <w:bCs/>
                <w:sz w:val="24"/>
                <w:szCs w:val="24"/>
              </w:rPr>
              <w:t xml:space="preserve">Risk Level </w:t>
            </w:r>
          </w:p>
        </w:tc>
        <w:tc>
          <w:tcPr>
            <w:tcW w:w="3480" w:type="dxa"/>
            <w:shd w:val="clear" w:color="auto" w:fill="auto"/>
          </w:tcPr>
          <w:p w14:paraId="6008C509" w14:textId="77777777" w:rsidR="00E12112" w:rsidRPr="00E12112" w:rsidRDefault="00E12112" w:rsidP="00E12112">
            <w:pPr>
              <w:rPr>
                <w:rFonts w:cs="Arial"/>
                <w:b/>
                <w:bCs/>
                <w:sz w:val="24"/>
                <w:szCs w:val="24"/>
              </w:rPr>
            </w:pPr>
            <w:r w:rsidRPr="00E12112">
              <w:rPr>
                <w:rFonts w:cs="Arial"/>
                <w:b/>
                <w:bCs/>
                <w:sz w:val="24"/>
                <w:szCs w:val="24"/>
              </w:rPr>
              <w:t xml:space="preserve">Risk Management </w:t>
            </w:r>
          </w:p>
        </w:tc>
      </w:tr>
      <w:tr w:rsidR="00E12112" w:rsidRPr="00E12112" w14:paraId="5106F50C" w14:textId="77777777" w:rsidTr="00D23FBA">
        <w:tc>
          <w:tcPr>
            <w:tcW w:w="1843" w:type="dxa"/>
            <w:shd w:val="clear" w:color="auto" w:fill="auto"/>
          </w:tcPr>
          <w:p w14:paraId="6977D14D" w14:textId="64D56CDD" w:rsidR="00E12112" w:rsidRPr="00E12112" w:rsidRDefault="00E12112" w:rsidP="00E12112">
            <w:pPr>
              <w:rPr>
                <w:rFonts w:cs="Arial"/>
                <w:bCs/>
                <w:sz w:val="24"/>
                <w:szCs w:val="24"/>
              </w:rPr>
            </w:pPr>
            <w:r w:rsidRPr="00E12112">
              <w:rPr>
                <w:rFonts w:cs="Arial"/>
                <w:bCs/>
                <w:sz w:val="24"/>
                <w:szCs w:val="24"/>
              </w:rPr>
              <w:t xml:space="preserve">Inability to secure </w:t>
            </w:r>
            <w:r w:rsidR="006772ED">
              <w:rPr>
                <w:rFonts w:cs="Arial"/>
                <w:bCs/>
                <w:sz w:val="24"/>
                <w:szCs w:val="24"/>
              </w:rPr>
              <w:t xml:space="preserve">planning </w:t>
            </w:r>
            <w:r w:rsidRPr="00E12112">
              <w:rPr>
                <w:rFonts w:cs="Arial"/>
                <w:bCs/>
                <w:sz w:val="24"/>
                <w:szCs w:val="24"/>
              </w:rPr>
              <w:t>obligations to mitigate the impact of development</w:t>
            </w:r>
          </w:p>
        </w:tc>
        <w:tc>
          <w:tcPr>
            <w:tcW w:w="2597" w:type="dxa"/>
            <w:shd w:val="clear" w:color="auto" w:fill="auto"/>
          </w:tcPr>
          <w:p w14:paraId="1BD47B9D" w14:textId="5961CD9C" w:rsidR="007600F5" w:rsidRDefault="00674E45" w:rsidP="00E12112">
            <w:pPr>
              <w:rPr>
                <w:rFonts w:cs="Arial"/>
                <w:bCs/>
                <w:sz w:val="24"/>
                <w:szCs w:val="24"/>
              </w:rPr>
            </w:pPr>
            <w:r>
              <w:rPr>
                <w:rFonts w:cs="Arial"/>
                <w:bCs/>
                <w:sz w:val="24"/>
                <w:szCs w:val="24"/>
              </w:rPr>
              <w:t xml:space="preserve">If the amended </w:t>
            </w:r>
            <w:r w:rsidR="00E12112" w:rsidRPr="00E12112">
              <w:rPr>
                <w:rFonts w:cs="Arial"/>
                <w:bCs/>
                <w:sz w:val="24"/>
                <w:szCs w:val="24"/>
              </w:rPr>
              <w:t>SPD</w:t>
            </w:r>
            <w:r w:rsidR="00D978B0">
              <w:rPr>
                <w:rFonts w:cs="Arial"/>
                <w:bCs/>
                <w:sz w:val="24"/>
                <w:szCs w:val="24"/>
              </w:rPr>
              <w:t xml:space="preserve"> is not</w:t>
            </w:r>
            <w:r w:rsidR="00A9435E">
              <w:rPr>
                <w:rFonts w:cs="Arial"/>
                <w:bCs/>
                <w:sz w:val="24"/>
                <w:szCs w:val="24"/>
              </w:rPr>
              <w:t xml:space="preserve"> </w:t>
            </w:r>
            <w:r w:rsidR="00C26784">
              <w:rPr>
                <w:rFonts w:cs="Arial"/>
                <w:bCs/>
                <w:sz w:val="24"/>
                <w:szCs w:val="24"/>
              </w:rPr>
              <w:t>endorsed and subsequently adopted by Council</w:t>
            </w:r>
            <w:r w:rsidR="00D978B0">
              <w:rPr>
                <w:rFonts w:cs="Arial"/>
                <w:bCs/>
                <w:sz w:val="24"/>
                <w:szCs w:val="24"/>
              </w:rPr>
              <w:t>, the district council will</w:t>
            </w:r>
            <w:r w:rsidR="00E12112" w:rsidRPr="00E12112">
              <w:rPr>
                <w:rFonts w:cs="Arial"/>
                <w:bCs/>
                <w:sz w:val="24"/>
                <w:szCs w:val="24"/>
              </w:rPr>
              <w:t xml:space="preserve"> have to rely on the content of policies within the adopted local plan or other older, out of date d</w:t>
            </w:r>
            <w:r w:rsidR="00BC35A4">
              <w:rPr>
                <w:rFonts w:cs="Arial"/>
                <w:bCs/>
                <w:sz w:val="24"/>
                <w:szCs w:val="24"/>
              </w:rPr>
              <w:t>ocuments to secure planning obligations</w:t>
            </w:r>
            <w:r w:rsidR="00E12112" w:rsidRPr="00E12112">
              <w:rPr>
                <w:rFonts w:cs="Arial"/>
                <w:bCs/>
                <w:sz w:val="24"/>
                <w:szCs w:val="24"/>
              </w:rPr>
              <w:t xml:space="preserve">. </w:t>
            </w:r>
          </w:p>
          <w:p w14:paraId="54B741B4" w14:textId="77777777" w:rsidR="007600F5" w:rsidRDefault="007600F5" w:rsidP="00E12112">
            <w:pPr>
              <w:rPr>
                <w:rFonts w:cs="Arial"/>
                <w:bCs/>
                <w:sz w:val="24"/>
                <w:szCs w:val="24"/>
              </w:rPr>
            </w:pPr>
          </w:p>
          <w:p w14:paraId="34A57647" w14:textId="4196E40B" w:rsidR="00E12112" w:rsidRPr="00E12112" w:rsidRDefault="00E12112" w:rsidP="00E12112">
            <w:pPr>
              <w:rPr>
                <w:rFonts w:cs="Arial"/>
                <w:bCs/>
                <w:sz w:val="24"/>
                <w:szCs w:val="24"/>
              </w:rPr>
            </w:pPr>
            <w:r w:rsidRPr="00E12112">
              <w:rPr>
                <w:rFonts w:cs="Arial"/>
                <w:bCs/>
                <w:sz w:val="24"/>
                <w:szCs w:val="24"/>
              </w:rPr>
              <w:t>These do not provide the level of detail required and, in the case of the latter, will be out of date due to the time and policies that were in place at the time they were</w:t>
            </w:r>
            <w:r w:rsidR="00D978B0">
              <w:rPr>
                <w:rFonts w:cs="Arial"/>
                <w:bCs/>
                <w:sz w:val="24"/>
                <w:szCs w:val="24"/>
              </w:rPr>
              <w:t xml:space="preserve"> originally</w:t>
            </w:r>
            <w:r w:rsidRPr="00E12112">
              <w:rPr>
                <w:rFonts w:cs="Arial"/>
                <w:bCs/>
                <w:sz w:val="24"/>
                <w:szCs w:val="24"/>
              </w:rPr>
              <w:t xml:space="preserve"> produced</w:t>
            </w:r>
            <w:r w:rsidR="00BC35A4">
              <w:rPr>
                <w:rFonts w:cs="Arial"/>
                <w:bCs/>
                <w:sz w:val="24"/>
                <w:szCs w:val="24"/>
              </w:rPr>
              <w:t>.</w:t>
            </w:r>
            <w:r w:rsidRPr="00E12112">
              <w:rPr>
                <w:rFonts w:cs="Arial"/>
                <w:bCs/>
                <w:sz w:val="24"/>
                <w:szCs w:val="24"/>
              </w:rPr>
              <w:t xml:space="preserve"> </w:t>
            </w:r>
          </w:p>
        </w:tc>
        <w:tc>
          <w:tcPr>
            <w:tcW w:w="1200" w:type="dxa"/>
            <w:shd w:val="clear" w:color="auto" w:fill="auto"/>
          </w:tcPr>
          <w:p w14:paraId="4AB74C92" w14:textId="77777777" w:rsidR="00E12112" w:rsidRPr="00E12112" w:rsidRDefault="00E12112" w:rsidP="00E12112">
            <w:pPr>
              <w:rPr>
                <w:rFonts w:cs="Arial"/>
                <w:bCs/>
                <w:sz w:val="24"/>
                <w:szCs w:val="24"/>
              </w:rPr>
            </w:pPr>
            <w:r w:rsidRPr="00E12112">
              <w:rPr>
                <w:rFonts w:cs="Arial"/>
                <w:bCs/>
                <w:sz w:val="24"/>
                <w:szCs w:val="24"/>
              </w:rPr>
              <w:t>High</w:t>
            </w:r>
          </w:p>
        </w:tc>
        <w:tc>
          <w:tcPr>
            <w:tcW w:w="3480" w:type="dxa"/>
            <w:shd w:val="clear" w:color="auto" w:fill="auto"/>
          </w:tcPr>
          <w:p w14:paraId="75016184" w14:textId="1D43A3EA" w:rsidR="00E12112" w:rsidRPr="00E12112" w:rsidRDefault="00C26784" w:rsidP="00E12112">
            <w:pPr>
              <w:rPr>
                <w:rFonts w:cs="Arial"/>
                <w:bCs/>
                <w:sz w:val="24"/>
                <w:szCs w:val="24"/>
              </w:rPr>
            </w:pPr>
            <w:r>
              <w:rPr>
                <w:rFonts w:cs="Arial"/>
                <w:bCs/>
                <w:sz w:val="24"/>
                <w:szCs w:val="24"/>
              </w:rPr>
              <w:t>Endorse</w:t>
            </w:r>
            <w:r w:rsidR="00D978B0">
              <w:rPr>
                <w:rFonts w:cs="Arial"/>
                <w:bCs/>
                <w:sz w:val="24"/>
                <w:szCs w:val="24"/>
              </w:rPr>
              <w:t xml:space="preserve"> </w:t>
            </w:r>
            <w:r w:rsidR="00E12112" w:rsidRPr="00E12112">
              <w:rPr>
                <w:rFonts w:cs="Arial"/>
                <w:bCs/>
                <w:sz w:val="24"/>
                <w:szCs w:val="24"/>
              </w:rPr>
              <w:t>the SPD</w:t>
            </w:r>
            <w:r w:rsidR="00674E45">
              <w:rPr>
                <w:rFonts w:cs="Arial"/>
                <w:bCs/>
                <w:sz w:val="24"/>
                <w:szCs w:val="24"/>
              </w:rPr>
              <w:t xml:space="preserve"> (as amended following the period of public consultation)</w:t>
            </w:r>
            <w:r>
              <w:rPr>
                <w:rFonts w:cs="Arial"/>
                <w:bCs/>
                <w:sz w:val="24"/>
                <w:szCs w:val="24"/>
              </w:rPr>
              <w:t xml:space="preserve"> and recommend it to Council for adoption. This </w:t>
            </w:r>
            <w:r w:rsidR="00E12112" w:rsidRPr="00E12112">
              <w:rPr>
                <w:rFonts w:cs="Arial"/>
                <w:bCs/>
                <w:sz w:val="24"/>
                <w:szCs w:val="24"/>
              </w:rPr>
              <w:t xml:space="preserve">will provide up to date information about the obligations that may be sought </w:t>
            </w:r>
            <w:r w:rsidR="00674E45">
              <w:rPr>
                <w:rFonts w:cs="Arial"/>
                <w:bCs/>
                <w:sz w:val="24"/>
                <w:szCs w:val="24"/>
              </w:rPr>
              <w:t xml:space="preserve">by the district council </w:t>
            </w:r>
            <w:r w:rsidR="00E12112" w:rsidRPr="00E12112">
              <w:rPr>
                <w:rFonts w:cs="Arial"/>
                <w:bCs/>
                <w:sz w:val="24"/>
                <w:szCs w:val="24"/>
              </w:rPr>
              <w:t xml:space="preserve">and how they will be calculated.  </w:t>
            </w:r>
          </w:p>
        </w:tc>
      </w:tr>
      <w:tr w:rsidR="00E12112" w:rsidRPr="00E12112" w14:paraId="63F2EA26" w14:textId="77777777" w:rsidTr="00D23FBA">
        <w:tc>
          <w:tcPr>
            <w:tcW w:w="1843" w:type="dxa"/>
            <w:shd w:val="clear" w:color="auto" w:fill="auto"/>
          </w:tcPr>
          <w:p w14:paraId="12F39D03" w14:textId="77777777" w:rsidR="00E12112" w:rsidRPr="00E12112" w:rsidRDefault="00E12112" w:rsidP="00E12112">
            <w:pPr>
              <w:rPr>
                <w:rFonts w:cs="Arial"/>
                <w:bCs/>
                <w:sz w:val="24"/>
                <w:szCs w:val="24"/>
              </w:rPr>
            </w:pPr>
            <w:r w:rsidRPr="00E12112">
              <w:rPr>
                <w:rFonts w:cs="Arial"/>
                <w:bCs/>
                <w:sz w:val="24"/>
                <w:szCs w:val="24"/>
              </w:rPr>
              <w:t>Reputation</w:t>
            </w:r>
          </w:p>
        </w:tc>
        <w:tc>
          <w:tcPr>
            <w:tcW w:w="2597" w:type="dxa"/>
            <w:shd w:val="clear" w:color="auto" w:fill="auto"/>
          </w:tcPr>
          <w:p w14:paraId="26DB32CA" w14:textId="0150294B" w:rsidR="00E12112" w:rsidRPr="00E12112" w:rsidRDefault="00C26784" w:rsidP="00E12112">
            <w:pPr>
              <w:rPr>
                <w:rFonts w:cs="Arial"/>
                <w:bCs/>
                <w:sz w:val="24"/>
                <w:szCs w:val="24"/>
              </w:rPr>
            </w:pPr>
            <w:r>
              <w:rPr>
                <w:rFonts w:cs="Arial"/>
                <w:bCs/>
                <w:sz w:val="24"/>
                <w:szCs w:val="24"/>
              </w:rPr>
              <w:t>Not endorsing and subsequently adopting</w:t>
            </w:r>
            <w:r w:rsidR="00E12112" w:rsidRPr="00E12112">
              <w:rPr>
                <w:rFonts w:cs="Arial"/>
                <w:bCs/>
                <w:sz w:val="24"/>
                <w:szCs w:val="24"/>
              </w:rPr>
              <w:t xml:space="preserve"> the Planning Obligations SPD could delay the determination of</w:t>
            </w:r>
            <w:r w:rsidR="00D978B0">
              <w:rPr>
                <w:rFonts w:cs="Arial"/>
                <w:bCs/>
                <w:sz w:val="24"/>
                <w:szCs w:val="24"/>
              </w:rPr>
              <w:t xml:space="preserve"> planning </w:t>
            </w:r>
            <w:r w:rsidR="00E12112" w:rsidRPr="00E12112">
              <w:rPr>
                <w:rFonts w:cs="Arial"/>
                <w:bCs/>
                <w:sz w:val="24"/>
                <w:szCs w:val="24"/>
              </w:rPr>
              <w:t>applications thus causing</w:t>
            </w:r>
            <w:r w:rsidR="00A9435E">
              <w:rPr>
                <w:rFonts w:cs="Arial"/>
                <w:bCs/>
                <w:sz w:val="24"/>
                <w:szCs w:val="24"/>
              </w:rPr>
              <w:t xml:space="preserve"> harm to the reputation of the </w:t>
            </w:r>
            <w:r w:rsidR="00D978B0">
              <w:rPr>
                <w:rFonts w:cs="Arial"/>
                <w:bCs/>
                <w:sz w:val="24"/>
                <w:szCs w:val="24"/>
              </w:rPr>
              <w:t xml:space="preserve">district </w:t>
            </w:r>
            <w:r w:rsidR="00A9435E">
              <w:rPr>
                <w:rFonts w:cs="Arial"/>
                <w:bCs/>
                <w:sz w:val="24"/>
                <w:szCs w:val="24"/>
              </w:rPr>
              <w:t>c</w:t>
            </w:r>
            <w:r w:rsidR="00E12112" w:rsidRPr="00E12112">
              <w:rPr>
                <w:rFonts w:cs="Arial"/>
                <w:bCs/>
                <w:sz w:val="24"/>
                <w:szCs w:val="24"/>
              </w:rPr>
              <w:t>ouncil.</w:t>
            </w:r>
          </w:p>
        </w:tc>
        <w:tc>
          <w:tcPr>
            <w:tcW w:w="1200" w:type="dxa"/>
            <w:shd w:val="clear" w:color="auto" w:fill="auto"/>
          </w:tcPr>
          <w:p w14:paraId="423839C9" w14:textId="77777777" w:rsidR="00E12112" w:rsidRPr="00E12112" w:rsidRDefault="00E12112" w:rsidP="00E12112">
            <w:pPr>
              <w:rPr>
                <w:rFonts w:cs="Arial"/>
                <w:bCs/>
                <w:sz w:val="24"/>
                <w:szCs w:val="24"/>
              </w:rPr>
            </w:pPr>
            <w:r w:rsidRPr="00E12112">
              <w:rPr>
                <w:rFonts w:cs="Arial"/>
                <w:bCs/>
                <w:sz w:val="24"/>
                <w:szCs w:val="24"/>
              </w:rPr>
              <w:t>Medium</w:t>
            </w:r>
          </w:p>
        </w:tc>
        <w:tc>
          <w:tcPr>
            <w:tcW w:w="3480" w:type="dxa"/>
            <w:shd w:val="clear" w:color="auto" w:fill="auto"/>
          </w:tcPr>
          <w:p w14:paraId="020DBC06" w14:textId="4C0435F0" w:rsidR="00E12112" w:rsidRPr="00E12112" w:rsidRDefault="00674E45" w:rsidP="00E12112">
            <w:pPr>
              <w:rPr>
                <w:rFonts w:cs="Arial"/>
                <w:bCs/>
                <w:sz w:val="24"/>
                <w:szCs w:val="24"/>
              </w:rPr>
            </w:pPr>
            <w:r>
              <w:rPr>
                <w:rFonts w:cs="Arial"/>
                <w:bCs/>
                <w:sz w:val="24"/>
                <w:szCs w:val="24"/>
              </w:rPr>
              <w:t xml:space="preserve">The </w:t>
            </w:r>
            <w:r w:rsidR="00C26784">
              <w:rPr>
                <w:rFonts w:cs="Arial"/>
                <w:bCs/>
                <w:sz w:val="24"/>
                <w:szCs w:val="24"/>
              </w:rPr>
              <w:t xml:space="preserve">endorsement and subsequent </w:t>
            </w:r>
            <w:r w:rsidR="00E12112" w:rsidRPr="00E12112">
              <w:rPr>
                <w:rFonts w:cs="Arial"/>
                <w:bCs/>
                <w:sz w:val="24"/>
                <w:szCs w:val="24"/>
              </w:rPr>
              <w:t>adoption of the SPD will provide further guidance on the implementation of Adopted Local Plan Policy IN1</w:t>
            </w:r>
            <w:r w:rsidR="00BC35A4">
              <w:rPr>
                <w:rFonts w:cs="Arial"/>
                <w:bCs/>
                <w:sz w:val="24"/>
                <w:szCs w:val="24"/>
              </w:rPr>
              <w:t xml:space="preserve"> and other policies within the </w:t>
            </w:r>
            <w:r w:rsidR="00A9435E">
              <w:rPr>
                <w:rFonts w:cs="Arial"/>
                <w:bCs/>
                <w:sz w:val="24"/>
                <w:szCs w:val="24"/>
              </w:rPr>
              <w:t xml:space="preserve">adopted </w:t>
            </w:r>
            <w:r w:rsidR="00BC35A4">
              <w:rPr>
                <w:rFonts w:cs="Arial"/>
                <w:bCs/>
                <w:sz w:val="24"/>
                <w:szCs w:val="24"/>
              </w:rPr>
              <w:t>local plan that refer to infrastructure provision</w:t>
            </w:r>
            <w:r w:rsidR="00A9435E">
              <w:rPr>
                <w:rFonts w:cs="Arial"/>
                <w:bCs/>
                <w:sz w:val="24"/>
                <w:szCs w:val="24"/>
              </w:rPr>
              <w:t>.  This will ensure that the district c</w:t>
            </w:r>
            <w:r w:rsidR="00E12112" w:rsidRPr="00E12112">
              <w:rPr>
                <w:rFonts w:cs="Arial"/>
                <w:bCs/>
                <w:sz w:val="24"/>
                <w:szCs w:val="24"/>
              </w:rPr>
              <w:t>ouncil has a sound and transparent approach f</w:t>
            </w:r>
            <w:r>
              <w:rPr>
                <w:rFonts w:cs="Arial"/>
                <w:bCs/>
                <w:sz w:val="24"/>
                <w:szCs w:val="24"/>
              </w:rPr>
              <w:t>or seeking planning obligations t</w:t>
            </w:r>
            <w:r w:rsidR="00E12112" w:rsidRPr="00E12112">
              <w:rPr>
                <w:rFonts w:cs="Arial"/>
                <w:bCs/>
                <w:sz w:val="24"/>
                <w:szCs w:val="24"/>
              </w:rPr>
              <w:t>h</w:t>
            </w:r>
            <w:r>
              <w:rPr>
                <w:rFonts w:cs="Arial"/>
                <w:bCs/>
                <w:sz w:val="24"/>
                <w:szCs w:val="24"/>
              </w:rPr>
              <w:t>at</w:t>
            </w:r>
            <w:r w:rsidR="00E12112" w:rsidRPr="00E12112">
              <w:rPr>
                <w:rFonts w:cs="Arial"/>
                <w:bCs/>
                <w:sz w:val="24"/>
                <w:szCs w:val="24"/>
              </w:rPr>
              <w:t xml:space="preserve"> may be required to mitigate the impact of development</w:t>
            </w:r>
            <w:r>
              <w:rPr>
                <w:rFonts w:cs="Arial"/>
                <w:bCs/>
                <w:sz w:val="24"/>
                <w:szCs w:val="24"/>
              </w:rPr>
              <w:t xml:space="preserve"> in the district</w:t>
            </w:r>
            <w:r w:rsidR="00E12112" w:rsidRPr="00E12112">
              <w:rPr>
                <w:rFonts w:cs="Arial"/>
                <w:bCs/>
                <w:sz w:val="24"/>
                <w:szCs w:val="24"/>
              </w:rPr>
              <w:t xml:space="preserve">. </w:t>
            </w:r>
          </w:p>
        </w:tc>
      </w:tr>
    </w:tbl>
    <w:p w14:paraId="790DA7F1" w14:textId="77777777" w:rsidR="007433B6" w:rsidRDefault="007433B6" w:rsidP="00732EB1">
      <w:pPr>
        <w:rPr>
          <w:rFonts w:cs="Arial"/>
          <w:b/>
          <w:sz w:val="24"/>
          <w:szCs w:val="24"/>
        </w:rPr>
      </w:pPr>
    </w:p>
    <w:p w14:paraId="1BF0CE3A" w14:textId="77777777" w:rsidR="00640B80" w:rsidRPr="00C95C31" w:rsidRDefault="00640B80" w:rsidP="00732EB1">
      <w:pPr>
        <w:rPr>
          <w:rFonts w:cs="Arial"/>
          <w:b/>
          <w:sz w:val="24"/>
          <w:szCs w:val="24"/>
        </w:rPr>
      </w:pPr>
    </w:p>
    <w:p w14:paraId="00243C59" w14:textId="639B5AED" w:rsidR="007433B6" w:rsidRPr="00C95C31" w:rsidRDefault="00E02407" w:rsidP="00732EB1">
      <w:pPr>
        <w:rPr>
          <w:rFonts w:cs="Arial"/>
          <w:b/>
          <w:sz w:val="24"/>
          <w:szCs w:val="24"/>
        </w:rPr>
      </w:pPr>
      <w:r>
        <w:rPr>
          <w:rFonts w:cs="Arial"/>
          <w:b/>
          <w:sz w:val="24"/>
          <w:szCs w:val="24"/>
        </w:rPr>
        <w:t>7</w:t>
      </w:r>
      <w:r w:rsidR="007433B6" w:rsidRPr="00C95C31">
        <w:rPr>
          <w:rFonts w:cs="Arial"/>
          <w:b/>
          <w:sz w:val="24"/>
          <w:szCs w:val="24"/>
        </w:rPr>
        <w:t>.</w:t>
      </w:r>
      <w:r w:rsidR="007433B6" w:rsidRPr="00C95C31">
        <w:rPr>
          <w:rFonts w:cs="Arial"/>
          <w:b/>
          <w:sz w:val="24"/>
          <w:szCs w:val="24"/>
        </w:rPr>
        <w:tab/>
        <w:t>ALIGNMENT TO COUNCIL PRIORITIES</w:t>
      </w:r>
    </w:p>
    <w:p w14:paraId="092BDB6E" w14:textId="77777777" w:rsidR="007433B6" w:rsidRPr="00C95C31" w:rsidRDefault="007433B6" w:rsidP="00732EB1">
      <w:pPr>
        <w:ind w:left="360"/>
        <w:rPr>
          <w:rFonts w:cs="Arial"/>
          <w:b/>
          <w:sz w:val="24"/>
          <w:szCs w:val="24"/>
        </w:rPr>
      </w:pPr>
    </w:p>
    <w:p w14:paraId="728DCE2C" w14:textId="51DA9209" w:rsidR="00E12112" w:rsidRPr="00E12112" w:rsidRDefault="00E02407" w:rsidP="00E12112">
      <w:pPr>
        <w:ind w:left="720" w:hanging="720"/>
        <w:rPr>
          <w:rFonts w:cs="Arial"/>
          <w:bCs/>
          <w:sz w:val="24"/>
          <w:szCs w:val="24"/>
        </w:rPr>
      </w:pPr>
      <w:r>
        <w:rPr>
          <w:rFonts w:cs="Arial"/>
          <w:bCs/>
          <w:sz w:val="24"/>
          <w:szCs w:val="24"/>
        </w:rPr>
        <w:t>7</w:t>
      </w:r>
      <w:r w:rsidR="007433B6" w:rsidRPr="00C95C31">
        <w:rPr>
          <w:rFonts w:cs="Arial"/>
          <w:bCs/>
          <w:sz w:val="24"/>
          <w:szCs w:val="24"/>
        </w:rPr>
        <w:t>.1</w:t>
      </w:r>
      <w:r w:rsidR="007433B6" w:rsidRPr="00C95C31">
        <w:rPr>
          <w:rFonts w:cs="Arial"/>
          <w:bCs/>
          <w:sz w:val="24"/>
          <w:szCs w:val="24"/>
        </w:rPr>
        <w:tab/>
      </w:r>
      <w:r w:rsidR="00432B3A">
        <w:rPr>
          <w:rFonts w:cs="Arial"/>
          <w:bCs/>
          <w:sz w:val="24"/>
          <w:szCs w:val="24"/>
        </w:rPr>
        <w:t xml:space="preserve">The </w:t>
      </w:r>
      <w:r w:rsidR="00C26784">
        <w:rPr>
          <w:rFonts w:cs="Arial"/>
          <w:bCs/>
          <w:sz w:val="24"/>
          <w:szCs w:val="24"/>
        </w:rPr>
        <w:t xml:space="preserve">endorsement and subsequent </w:t>
      </w:r>
      <w:r w:rsidR="00432B3A">
        <w:rPr>
          <w:rFonts w:cs="Arial"/>
          <w:bCs/>
          <w:sz w:val="24"/>
          <w:szCs w:val="24"/>
        </w:rPr>
        <w:t xml:space="preserve">adoption </w:t>
      </w:r>
      <w:r w:rsidR="00E12112" w:rsidRPr="00E12112">
        <w:rPr>
          <w:rFonts w:cs="Arial"/>
          <w:bCs/>
          <w:sz w:val="24"/>
          <w:szCs w:val="24"/>
        </w:rPr>
        <w:t>of the Planning Ob</w:t>
      </w:r>
      <w:r w:rsidR="00432B3A">
        <w:rPr>
          <w:rFonts w:cs="Arial"/>
          <w:bCs/>
          <w:sz w:val="24"/>
          <w:szCs w:val="24"/>
        </w:rPr>
        <w:t xml:space="preserve">ligations SPD will give the council a document which contains </w:t>
      </w:r>
      <w:r w:rsidR="00E12112" w:rsidRPr="00E12112">
        <w:rPr>
          <w:rFonts w:cs="Arial"/>
          <w:bCs/>
          <w:sz w:val="24"/>
          <w:szCs w:val="24"/>
        </w:rPr>
        <w:t xml:space="preserve">mechanisms to deliver infrastructure </w:t>
      </w:r>
      <w:r w:rsidR="00432B3A">
        <w:rPr>
          <w:rFonts w:cs="Arial"/>
          <w:bCs/>
          <w:sz w:val="24"/>
          <w:szCs w:val="24"/>
        </w:rPr>
        <w:t xml:space="preserve">that is required to mitigate the impact of development and </w:t>
      </w:r>
      <w:r w:rsidR="00E12112" w:rsidRPr="00E12112">
        <w:rPr>
          <w:rFonts w:cs="Arial"/>
          <w:bCs/>
          <w:sz w:val="24"/>
          <w:szCs w:val="24"/>
        </w:rPr>
        <w:t>that align</w:t>
      </w:r>
      <w:r w:rsidR="00432B3A">
        <w:rPr>
          <w:rFonts w:cs="Arial"/>
          <w:bCs/>
          <w:sz w:val="24"/>
          <w:szCs w:val="24"/>
        </w:rPr>
        <w:t>s</w:t>
      </w:r>
      <w:r w:rsidR="00E12112" w:rsidRPr="00E12112">
        <w:rPr>
          <w:rFonts w:cs="Arial"/>
          <w:bCs/>
          <w:sz w:val="24"/>
          <w:szCs w:val="24"/>
        </w:rPr>
        <w:t xml:space="preserve"> will the following council priorities:</w:t>
      </w:r>
    </w:p>
    <w:p w14:paraId="452B5394" w14:textId="77777777" w:rsidR="00E12112" w:rsidRPr="00E12112" w:rsidRDefault="00E12112" w:rsidP="00E12112">
      <w:pPr>
        <w:ind w:left="720" w:hanging="720"/>
        <w:rPr>
          <w:rFonts w:cs="Arial"/>
          <w:bCs/>
          <w:sz w:val="24"/>
          <w:szCs w:val="24"/>
        </w:rPr>
      </w:pPr>
    </w:p>
    <w:p w14:paraId="2A322B29" w14:textId="77777777" w:rsidR="00E12112" w:rsidRPr="00E12112" w:rsidRDefault="00E12112" w:rsidP="00E12112">
      <w:pPr>
        <w:numPr>
          <w:ilvl w:val="0"/>
          <w:numId w:val="16"/>
        </w:numPr>
        <w:rPr>
          <w:rFonts w:cs="Arial"/>
          <w:bCs/>
          <w:sz w:val="24"/>
          <w:szCs w:val="24"/>
        </w:rPr>
      </w:pPr>
      <w:r w:rsidRPr="00E12112">
        <w:rPr>
          <w:rFonts w:cs="Arial"/>
          <w:bCs/>
          <w:sz w:val="24"/>
          <w:szCs w:val="24"/>
        </w:rPr>
        <w:t>Create an infrastructure that supports and enhances the quality of life for residents;</w:t>
      </w:r>
    </w:p>
    <w:p w14:paraId="61AE87ED" w14:textId="77777777" w:rsidR="00E12112" w:rsidRPr="00E12112" w:rsidRDefault="00E12112" w:rsidP="00E12112">
      <w:pPr>
        <w:numPr>
          <w:ilvl w:val="0"/>
          <w:numId w:val="16"/>
        </w:numPr>
        <w:rPr>
          <w:rFonts w:cs="Arial"/>
          <w:bCs/>
          <w:sz w:val="24"/>
          <w:szCs w:val="24"/>
        </w:rPr>
      </w:pPr>
      <w:r w:rsidRPr="00E12112">
        <w:rPr>
          <w:rFonts w:cs="Arial"/>
          <w:bCs/>
          <w:sz w:val="24"/>
          <w:szCs w:val="24"/>
        </w:rPr>
        <w:t>Preserve, enhance and promote our natural environment and physical assets across the district;</w:t>
      </w:r>
    </w:p>
    <w:p w14:paraId="7FA18C99" w14:textId="77777777" w:rsidR="00E12112" w:rsidRPr="00E12112" w:rsidRDefault="00E12112" w:rsidP="00E12112">
      <w:pPr>
        <w:numPr>
          <w:ilvl w:val="0"/>
          <w:numId w:val="16"/>
        </w:numPr>
        <w:rPr>
          <w:rFonts w:cs="Arial"/>
          <w:bCs/>
          <w:sz w:val="24"/>
          <w:szCs w:val="24"/>
        </w:rPr>
      </w:pPr>
      <w:r w:rsidRPr="00E12112">
        <w:rPr>
          <w:rFonts w:cs="Arial"/>
          <w:bCs/>
          <w:sz w:val="24"/>
          <w:szCs w:val="24"/>
        </w:rPr>
        <w:t>Improve the town centre experience for residents, visitors and businesses;</w:t>
      </w:r>
    </w:p>
    <w:p w14:paraId="739BD34C" w14:textId="2C521F54" w:rsidR="00E12112" w:rsidRPr="00E12112" w:rsidRDefault="00E12112" w:rsidP="00E12112">
      <w:pPr>
        <w:numPr>
          <w:ilvl w:val="0"/>
          <w:numId w:val="16"/>
        </w:numPr>
        <w:rPr>
          <w:rFonts w:cs="Arial"/>
          <w:bCs/>
          <w:sz w:val="24"/>
          <w:szCs w:val="24"/>
        </w:rPr>
      </w:pPr>
      <w:r w:rsidRPr="00E12112">
        <w:rPr>
          <w:rFonts w:cs="Arial"/>
          <w:bCs/>
          <w:sz w:val="24"/>
          <w:szCs w:val="24"/>
        </w:rPr>
        <w:t>Create a positive cultural and leisure experience for residents and visitors in the area;</w:t>
      </w:r>
      <w:r w:rsidR="00D673F4">
        <w:rPr>
          <w:rFonts w:cs="Arial"/>
          <w:bCs/>
          <w:sz w:val="24"/>
          <w:szCs w:val="24"/>
        </w:rPr>
        <w:t xml:space="preserve"> and</w:t>
      </w:r>
    </w:p>
    <w:p w14:paraId="3C06056B" w14:textId="7574BCEF" w:rsidR="00E12112" w:rsidRPr="00E12112" w:rsidRDefault="00E12112" w:rsidP="00E12112">
      <w:pPr>
        <w:numPr>
          <w:ilvl w:val="0"/>
          <w:numId w:val="16"/>
        </w:numPr>
        <w:rPr>
          <w:rFonts w:cs="Arial"/>
          <w:bCs/>
          <w:sz w:val="24"/>
          <w:szCs w:val="24"/>
        </w:rPr>
      </w:pPr>
      <w:r w:rsidRPr="00E12112">
        <w:rPr>
          <w:rFonts w:cs="Arial"/>
          <w:bCs/>
          <w:sz w:val="24"/>
          <w:szCs w:val="24"/>
        </w:rPr>
        <w:t>Support a good quality of life fo</w:t>
      </w:r>
      <w:r w:rsidR="00D673F4">
        <w:rPr>
          <w:rFonts w:cs="Arial"/>
          <w:bCs/>
          <w:sz w:val="24"/>
          <w:szCs w:val="24"/>
        </w:rPr>
        <w:t xml:space="preserve">r those that live and work here. </w:t>
      </w:r>
    </w:p>
    <w:p w14:paraId="06CD75F1" w14:textId="7909DF06" w:rsidR="000B3971" w:rsidRDefault="000B3971" w:rsidP="00732EB1">
      <w:pPr>
        <w:rPr>
          <w:rFonts w:cs="Arial"/>
          <w:b/>
          <w:sz w:val="24"/>
          <w:szCs w:val="24"/>
        </w:rPr>
      </w:pPr>
    </w:p>
    <w:p w14:paraId="64FDCCF4" w14:textId="1A56F81C" w:rsidR="007433B6" w:rsidRPr="00C95C31" w:rsidRDefault="00E02407" w:rsidP="00732EB1">
      <w:pPr>
        <w:rPr>
          <w:rFonts w:cs="Arial"/>
          <w:b/>
          <w:sz w:val="24"/>
          <w:szCs w:val="24"/>
        </w:rPr>
      </w:pPr>
      <w:r>
        <w:rPr>
          <w:rFonts w:cs="Arial"/>
          <w:b/>
          <w:sz w:val="24"/>
          <w:szCs w:val="24"/>
        </w:rPr>
        <w:t>8</w:t>
      </w:r>
      <w:r w:rsidR="007433B6" w:rsidRPr="00C95C31">
        <w:rPr>
          <w:rFonts w:cs="Arial"/>
          <w:b/>
          <w:sz w:val="24"/>
          <w:szCs w:val="24"/>
        </w:rPr>
        <w:t>.</w:t>
      </w:r>
      <w:r w:rsidR="007433B6" w:rsidRPr="00C95C31">
        <w:rPr>
          <w:rFonts w:cs="Arial"/>
          <w:b/>
          <w:sz w:val="24"/>
          <w:szCs w:val="24"/>
        </w:rPr>
        <w:tab/>
        <w:t>IMPLICATIONS</w:t>
      </w:r>
    </w:p>
    <w:p w14:paraId="187C86C2" w14:textId="7224A9EE" w:rsidR="001B7921" w:rsidRPr="00C95C31" w:rsidRDefault="001B7921" w:rsidP="00732EB1">
      <w:pPr>
        <w:rPr>
          <w:rFonts w:cs="Arial"/>
          <w:sz w:val="24"/>
          <w:szCs w:val="24"/>
        </w:rPr>
      </w:pPr>
    </w:p>
    <w:p w14:paraId="7C4A8FBF" w14:textId="785F03F4" w:rsidR="00E12112" w:rsidRPr="00E12112" w:rsidRDefault="00115C08" w:rsidP="00E12112">
      <w:pPr>
        <w:rPr>
          <w:rFonts w:cs="Arial"/>
          <w:sz w:val="24"/>
          <w:szCs w:val="24"/>
        </w:rPr>
      </w:pPr>
      <w:r>
        <w:rPr>
          <w:rFonts w:cs="Arial"/>
          <w:sz w:val="24"/>
          <w:szCs w:val="24"/>
        </w:rPr>
        <w:t>(a)</w:t>
      </w:r>
      <w:r>
        <w:rPr>
          <w:rFonts w:cs="Arial"/>
          <w:sz w:val="24"/>
          <w:szCs w:val="24"/>
        </w:rPr>
        <w:tab/>
        <w:t xml:space="preserve">Relevant Legislation </w:t>
      </w:r>
    </w:p>
    <w:p w14:paraId="53799955" w14:textId="77777777" w:rsidR="00E12112" w:rsidRPr="00E12112" w:rsidRDefault="00E12112" w:rsidP="00E12112">
      <w:pPr>
        <w:rPr>
          <w:rFonts w:cs="Arial"/>
          <w:sz w:val="24"/>
          <w:szCs w:val="24"/>
        </w:rPr>
      </w:pPr>
    </w:p>
    <w:p w14:paraId="7AFC30F6" w14:textId="102224DC" w:rsidR="00E12112" w:rsidRPr="00E12112" w:rsidRDefault="00432B3A" w:rsidP="00E12112">
      <w:pPr>
        <w:ind w:left="720"/>
        <w:rPr>
          <w:rFonts w:cs="Arial"/>
          <w:sz w:val="24"/>
          <w:szCs w:val="24"/>
        </w:rPr>
      </w:pPr>
      <w:r>
        <w:rPr>
          <w:rFonts w:cs="Arial"/>
          <w:sz w:val="24"/>
          <w:szCs w:val="24"/>
        </w:rPr>
        <w:t>The adoption</w:t>
      </w:r>
      <w:r w:rsidR="00E12112" w:rsidRPr="00E12112">
        <w:rPr>
          <w:rFonts w:cs="Arial"/>
          <w:sz w:val="24"/>
          <w:szCs w:val="24"/>
        </w:rPr>
        <w:t xml:space="preserve"> of the Planning Obligations SPD will</w:t>
      </w:r>
      <w:r w:rsidR="00E12112">
        <w:rPr>
          <w:rFonts w:cs="Arial"/>
          <w:sz w:val="24"/>
          <w:szCs w:val="24"/>
        </w:rPr>
        <w:t xml:space="preserve"> allow obligations to be </w:t>
      </w:r>
      <w:r w:rsidR="00E12112" w:rsidRPr="00E12112">
        <w:rPr>
          <w:rFonts w:cs="Arial"/>
          <w:sz w:val="24"/>
          <w:szCs w:val="24"/>
        </w:rPr>
        <w:t>sought in line with Section 106 of the Town and Country Planning Act (2010 as amended), Sections 122, and 123 of the Community Infrastructure Levy Regulations (2010 as amended).</w:t>
      </w:r>
    </w:p>
    <w:p w14:paraId="37EF3A77" w14:textId="77777777" w:rsidR="00E12112" w:rsidRPr="00E12112" w:rsidRDefault="00E12112" w:rsidP="00E12112">
      <w:pPr>
        <w:rPr>
          <w:rFonts w:cs="Arial"/>
          <w:sz w:val="24"/>
          <w:szCs w:val="24"/>
        </w:rPr>
      </w:pPr>
    </w:p>
    <w:p w14:paraId="6FA2ACB0" w14:textId="77777777" w:rsidR="00E12112" w:rsidRPr="00E12112" w:rsidRDefault="00E12112" w:rsidP="00E12112">
      <w:pPr>
        <w:rPr>
          <w:rFonts w:cs="Arial"/>
          <w:sz w:val="24"/>
          <w:szCs w:val="24"/>
        </w:rPr>
      </w:pPr>
      <w:r w:rsidRPr="00E12112">
        <w:rPr>
          <w:rFonts w:cs="Arial"/>
          <w:sz w:val="24"/>
          <w:szCs w:val="24"/>
        </w:rPr>
        <w:t>(b)</w:t>
      </w:r>
      <w:r w:rsidRPr="00E12112">
        <w:rPr>
          <w:rFonts w:cs="Arial"/>
          <w:sz w:val="24"/>
          <w:szCs w:val="24"/>
        </w:rPr>
        <w:tab/>
        <w:t xml:space="preserve">Human Rights </w:t>
      </w:r>
    </w:p>
    <w:p w14:paraId="4EC7C463" w14:textId="77777777" w:rsidR="00E12112" w:rsidRPr="00E12112" w:rsidRDefault="00E12112" w:rsidP="00E12112">
      <w:pPr>
        <w:rPr>
          <w:rFonts w:cs="Arial"/>
          <w:sz w:val="24"/>
          <w:szCs w:val="24"/>
        </w:rPr>
      </w:pPr>
    </w:p>
    <w:p w14:paraId="60C5EBE5" w14:textId="3B0EA207" w:rsidR="00E12112" w:rsidRPr="00E12112" w:rsidRDefault="00E12112" w:rsidP="00E12112">
      <w:pPr>
        <w:rPr>
          <w:rFonts w:cs="Arial"/>
          <w:sz w:val="24"/>
          <w:szCs w:val="24"/>
        </w:rPr>
      </w:pPr>
      <w:r w:rsidRPr="00E12112">
        <w:rPr>
          <w:rFonts w:cs="Arial"/>
          <w:sz w:val="24"/>
          <w:szCs w:val="24"/>
        </w:rPr>
        <w:tab/>
        <w:t>No direct implications</w:t>
      </w:r>
      <w:r w:rsidR="004E7026">
        <w:rPr>
          <w:rFonts w:cs="Arial"/>
          <w:sz w:val="24"/>
          <w:szCs w:val="24"/>
        </w:rPr>
        <w:t>.</w:t>
      </w:r>
    </w:p>
    <w:p w14:paraId="23F7998B" w14:textId="77777777" w:rsidR="00E12112" w:rsidRPr="00E12112" w:rsidRDefault="00E12112" w:rsidP="00E12112">
      <w:pPr>
        <w:rPr>
          <w:rFonts w:cs="Arial"/>
          <w:sz w:val="24"/>
          <w:szCs w:val="24"/>
        </w:rPr>
      </w:pPr>
      <w:r w:rsidRPr="00E12112">
        <w:rPr>
          <w:rFonts w:cs="Arial"/>
          <w:sz w:val="24"/>
          <w:szCs w:val="24"/>
        </w:rPr>
        <w:tab/>
      </w:r>
    </w:p>
    <w:p w14:paraId="6CCA2BCE" w14:textId="77777777" w:rsidR="00E12112" w:rsidRPr="00E12112" w:rsidRDefault="00E12112" w:rsidP="00E12112">
      <w:pPr>
        <w:rPr>
          <w:rFonts w:cs="Arial"/>
          <w:sz w:val="24"/>
          <w:szCs w:val="24"/>
        </w:rPr>
      </w:pPr>
      <w:r w:rsidRPr="00E12112">
        <w:rPr>
          <w:rFonts w:cs="Arial"/>
          <w:sz w:val="24"/>
          <w:szCs w:val="24"/>
        </w:rPr>
        <w:t xml:space="preserve">(c) </w:t>
      </w:r>
      <w:r w:rsidRPr="00E12112">
        <w:rPr>
          <w:rFonts w:cs="Arial"/>
          <w:sz w:val="24"/>
          <w:szCs w:val="24"/>
        </w:rPr>
        <w:tab/>
        <w:t xml:space="preserve">Equality and Diversity </w:t>
      </w:r>
    </w:p>
    <w:p w14:paraId="22FF7486" w14:textId="77777777" w:rsidR="00E12112" w:rsidRPr="00E12112" w:rsidRDefault="00E12112" w:rsidP="00E12112">
      <w:pPr>
        <w:rPr>
          <w:rFonts w:cs="Arial"/>
          <w:sz w:val="24"/>
          <w:szCs w:val="24"/>
        </w:rPr>
      </w:pPr>
      <w:r w:rsidRPr="00E12112">
        <w:rPr>
          <w:rFonts w:cs="Arial"/>
          <w:sz w:val="24"/>
          <w:szCs w:val="24"/>
        </w:rPr>
        <w:tab/>
      </w:r>
    </w:p>
    <w:p w14:paraId="0406B12E" w14:textId="13A1A673" w:rsidR="00BC35A4" w:rsidRDefault="00E12112" w:rsidP="00D673F4">
      <w:pPr>
        <w:ind w:left="720"/>
        <w:rPr>
          <w:rFonts w:cs="Arial"/>
          <w:sz w:val="24"/>
          <w:szCs w:val="24"/>
        </w:rPr>
      </w:pPr>
      <w:r w:rsidRPr="00E12112">
        <w:rPr>
          <w:rFonts w:cs="Arial"/>
          <w:sz w:val="24"/>
          <w:szCs w:val="24"/>
        </w:rPr>
        <w:t xml:space="preserve">There are </w:t>
      </w:r>
      <w:r w:rsidR="00432B3A">
        <w:rPr>
          <w:rFonts w:cs="Arial"/>
          <w:sz w:val="24"/>
          <w:szCs w:val="24"/>
        </w:rPr>
        <w:t>no direct implications of adopt</w:t>
      </w:r>
      <w:r w:rsidRPr="00E12112">
        <w:rPr>
          <w:rFonts w:cs="Arial"/>
          <w:sz w:val="24"/>
          <w:szCs w:val="24"/>
        </w:rPr>
        <w:t>ing the Planning Obligations SPD.  However, t</w:t>
      </w:r>
      <w:r w:rsidR="00432B3A">
        <w:rPr>
          <w:rFonts w:cs="Arial"/>
          <w:sz w:val="24"/>
          <w:szCs w:val="24"/>
        </w:rPr>
        <w:t xml:space="preserve">he content of the document </w:t>
      </w:r>
      <w:r w:rsidRPr="00E12112">
        <w:rPr>
          <w:rFonts w:cs="Arial"/>
          <w:sz w:val="24"/>
          <w:szCs w:val="24"/>
        </w:rPr>
        <w:t>provide</w:t>
      </w:r>
      <w:r w:rsidR="00432B3A">
        <w:rPr>
          <w:rFonts w:cs="Arial"/>
          <w:sz w:val="24"/>
          <w:szCs w:val="24"/>
        </w:rPr>
        <w:t>s</w:t>
      </w:r>
      <w:r w:rsidRPr="00E12112">
        <w:rPr>
          <w:rFonts w:cs="Arial"/>
          <w:sz w:val="24"/>
          <w:szCs w:val="24"/>
        </w:rPr>
        <w:t xml:space="preserve"> mechanisms to help ensure that infrastructure which is needed to mitigate the impact of development will be provided and which will be accessible to all members of the community.</w:t>
      </w:r>
    </w:p>
    <w:p w14:paraId="052E5767" w14:textId="77777777" w:rsidR="00BC35A4" w:rsidRPr="00E12112" w:rsidRDefault="00BC35A4" w:rsidP="00E12112">
      <w:pPr>
        <w:rPr>
          <w:rFonts w:cs="Arial"/>
          <w:sz w:val="24"/>
          <w:szCs w:val="24"/>
        </w:rPr>
      </w:pPr>
    </w:p>
    <w:p w14:paraId="5704B80B" w14:textId="77777777" w:rsidR="00E12112" w:rsidRPr="00E12112" w:rsidRDefault="00E12112" w:rsidP="00E12112">
      <w:pPr>
        <w:rPr>
          <w:rFonts w:cs="Arial"/>
          <w:sz w:val="24"/>
          <w:szCs w:val="24"/>
        </w:rPr>
      </w:pPr>
      <w:r w:rsidRPr="00E12112">
        <w:rPr>
          <w:rFonts w:cs="Arial"/>
          <w:sz w:val="24"/>
          <w:szCs w:val="24"/>
        </w:rPr>
        <w:t>(d)</w:t>
      </w:r>
      <w:r w:rsidRPr="00E12112">
        <w:rPr>
          <w:rFonts w:cs="Arial"/>
          <w:sz w:val="24"/>
          <w:szCs w:val="24"/>
        </w:rPr>
        <w:tab/>
        <w:t xml:space="preserve">Climate change and environmental sustainability </w:t>
      </w:r>
    </w:p>
    <w:p w14:paraId="6B156312" w14:textId="77777777" w:rsidR="00E12112" w:rsidRPr="00E12112" w:rsidRDefault="00E12112" w:rsidP="00E12112">
      <w:pPr>
        <w:rPr>
          <w:rFonts w:cs="Arial"/>
          <w:sz w:val="24"/>
          <w:szCs w:val="24"/>
        </w:rPr>
      </w:pPr>
      <w:r w:rsidRPr="00E12112">
        <w:rPr>
          <w:rFonts w:cs="Arial"/>
          <w:sz w:val="24"/>
          <w:szCs w:val="24"/>
        </w:rPr>
        <w:tab/>
      </w:r>
    </w:p>
    <w:p w14:paraId="2E86AB04" w14:textId="77777777" w:rsidR="00E12112" w:rsidRPr="00E12112" w:rsidRDefault="00E12112" w:rsidP="00E12112">
      <w:pPr>
        <w:ind w:left="720"/>
        <w:rPr>
          <w:rFonts w:cs="Arial"/>
          <w:sz w:val="24"/>
          <w:szCs w:val="24"/>
        </w:rPr>
      </w:pPr>
      <w:r w:rsidRPr="00E12112">
        <w:rPr>
          <w:rFonts w:cs="Arial"/>
          <w:sz w:val="24"/>
          <w:szCs w:val="24"/>
        </w:rPr>
        <w:t>The Planning Obligations SPD (alongside other topic specific SPD’s) provides a mechanism for securing green infrastructure and sustainable transport measures which are required to mitigate the impact of development through planning obligations and conditions.  This will help deliver sustainable development and contribute towards addressing climate change issues.</w:t>
      </w:r>
    </w:p>
    <w:p w14:paraId="7F5B8D7E" w14:textId="77777777" w:rsidR="00E12112" w:rsidRPr="00E12112" w:rsidRDefault="00E12112" w:rsidP="00E12112">
      <w:pPr>
        <w:rPr>
          <w:rFonts w:cs="Arial"/>
          <w:sz w:val="24"/>
          <w:szCs w:val="24"/>
        </w:rPr>
      </w:pPr>
    </w:p>
    <w:p w14:paraId="76502131" w14:textId="77777777" w:rsidR="00E12112" w:rsidRPr="00E12112" w:rsidRDefault="00E12112" w:rsidP="00E12112">
      <w:pPr>
        <w:rPr>
          <w:rFonts w:cs="Arial"/>
          <w:sz w:val="24"/>
          <w:szCs w:val="24"/>
        </w:rPr>
      </w:pPr>
      <w:r w:rsidRPr="00E12112">
        <w:rPr>
          <w:rFonts w:cs="Arial"/>
          <w:sz w:val="24"/>
          <w:szCs w:val="24"/>
        </w:rPr>
        <w:t>(e)</w:t>
      </w:r>
      <w:r w:rsidRPr="00E12112">
        <w:rPr>
          <w:rFonts w:cs="Arial"/>
          <w:sz w:val="24"/>
          <w:szCs w:val="24"/>
        </w:rPr>
        <w:tab/>
        <w:t>Crime and Disorder – no direct implications</w:t>
      </w:r>
    </w:p>
    <w:p w14:paraId="7B164FE8" w14:textId="77777777" w:rsidR="00E12112" w:rsidRPr="00E12112" w:rsidRDefault="00E12112" w:rsidP="00E12112">
      <w:pPr>
        <w:rPr>
          <w:rFonts w:cs="Arial"/>
          <w:sz w:val="24"/>
          <w:szCs w:val="24"/>
        </w:rPr>
      </w:pPr>
    </w:p>
    <w:p w14:paraId="220461E8" w14:textId="556B8FB6" w:rsidR="00E12112" w:rsidRPr="00E12112" w:rsidRDefault="00E12112" w:rsidP="00E12112">
      <w:pPr>
        <w:ind w:left="720"/>
        <w:rPr>
          <w:rFonts w:cs="Arial"/>
          <w:sz w:val="24"/>
          <w:szCs w:val="24"/>
        </w:rPr>
      </w:pPr>
      <w:r w:rsidRPr="00E12112">
        <w:rPr>
          <w:rFonts w:cs="Arial"/>
          <w:sz w:val="24"/>
          <w:szCs w:val="24"/>
        </w:rPr>
        <w:t xml:space="preserve">There are no </w:t>
      </w:r>
      <w:r w:rsidR="00432B3A">
        <w:rPr>
          <w:rFonts w:cs="Arial"/>
          <w:sz w:val="24"/>
          <w:szCs w:val="24"/>
        </w:rPr>
        <w:t>direct implications of adopting</w:t>
      </w:r>
      <w:r w:rsidRPr="00E12112">
        <w:rPr>
          <w:rFonts w:cs="Arial"/>
          <w:sz w:val="24"/>
          <w:szCs w:val="24"/>
        </w:rPr>
        <w:t xml:space="preserve"> the Planning Obligations SPD.  However, the content of the document, along with good design practice will provide mechanisms that allow the appropriate mitigation to be provided which helps ensure that developments are a safe place to live and work.</w:t>
      </w:r>
    </w:p>
    <w:p w14:paraId="1D2CC70B" w14:textId="77777777" w:rsidR="00E12112" w:rsidRPr="00E12112" w:rsidRDefault="00E12112" w:rsidP="00E12112">
      <w:pPr>
        <w:rPr>
          <w:rFonts w:cs="Arial"/>
          <w:sz w:val="24"/>
          <w:szCs w:val="24"/>
        </w:rPr>
      </w:pPr>
    </w:p>
    <w:p w14:paraId="59DCA897" w14:textId="77777777" w:rsidR="00E12112" w:rsidRPr="00E12112" w:rsidRDefault="00E12112" w:rsidP="00E12112">
      <w:pPr>
        <w:rPr>
          <w:rFonts w:cs="Arial"/>
          <w:sz w:val="24"/>
          <w:szCs w:val="24"/>
        </w:rPr>
      </w:pPr>
      <w:r w:rsidRPr="00E12112">
        <w:rPr>
          <w:rFonts w:cs="Arial"/>
          <w:sz w:val="24"/>
          <w:szCs w:val="24"/>
        </w:rPr>
        <w:t>(f)</w:t>
      </w:r>
      <w:r w:rsidRPr="00E12112">
        <w:rPr>
          <w:rFonts w:cs="Arial"/>
          <w:sz w:val="24"/>
          <w:szCs w:val="24"/>
        </w:rPr>
        <w:tab/>
        <w:t xml:space="preserve">Budget/Resource </w:t>
      </w:r>
    </w:p>
    <w:p w14:paraId="013CA085" w14:textId="77777777" w:rsidR="00E12112" w:rsidRPr="00E12112" w:rsidRDefault="00E12112" w:rsidP="00E12112">
      <w:pPr>
        <w:rPr>
          <w:rFonts w:cs="Arial"/>
          <w:sz w:val="24"/>
          <w:szCs w:val="24"/>
        </w:rPr>
      </w:pPr>
    </w:p>
    <w:p w14:paraId="53D19547" w14:textId="5BB39383" w:rsidR="007433B6" w:rsidRDefault="000B3971" w:rsidP="000B3971">
      <w:pPr>
        <w:ind w:left="720"/>
        <w:rPr>
          <w:rFonts w:cs="Arial"/>
          <w:sz w:val="24"/>
          <w:szCs w:val="24"/>
        </w:rPr>
      </w:pPr>
      <w:r w:rsidRPr="000B3971">
        <w:rPr>
          <w:rFonts w:cs="Arial"/>
          <w:sz w:val="24"/>
          <w:szCs w:val="24"/>
        </w:rPr>
        <w:t>Officers, as part their day-to-day duties, will undertake the adoption and implementation of the Planning Obligations SPD.  The content of the SPD will allow the district council to seek financial contributions for the types of infrastructure specified within the document.  It will also allow the district council to seek monitoring fees to cover the cost of monitoring and reporting on delivery of section 106 obligations.</w:t>
      </w:r>
    </w:p>
    <w:p w14:paraId="132EE55B" w14:textId="77777777" w:rsidR="000B3971" w:rsidRPr="00C95C31" w:rsidRDefault="000B3971" w:rsidP="000B3971">
      <w:pPr>
        <w:ind w:left="720"/>
        <w:rPr>
          <w:rFonts w:cs="Arial"/>
          <w:sz w:val="24"/>
          <w:szCs w:val="24"/>
        </w:rPr>
      </w:pPr>
    </w:p>
    <w:p w14:paraId="2A58B0FE" w14:textId="7D87E88B" w:rsidR="007433B6" w:rsidRPr="00C95C31" w:rsidRDefault="00E02407" w:rsidP="00732EB1">
      <w:pPr>
        <w:rPr>
          <w:rFonts w:cs="Arial"/>
          <w:sz w:val="24"/>
          <w:szCs w:val="24"/>
        </w:rPr>
      </w:pPr>
      <w:r>
        <w:rPr>
          <w:rFonts w:cs="Arial"/>
          <w:b/>
          <w:sz w:val="24"/>
          <w:szCs w:val="24"/>
        </w:rPr>
        <w:t>9</w:t>
      </w:r>
      <w:r w:rsidR="007433B6" w:rsidRPr="00C95C31">
        <w:rPr>
          <w:rFonts w:cs="Arial"/>
          <w:b/>
          <w:sz w:val="24"/>
          <w:szCs w:val="24"/>
        </w:rPr>
        <w:t>.</w:t>
      </w:r>
      <w:r w:rsidR="007433B6" w:rsidRPr="00C95C31">
        <w:rPr>
          <w:rFonts w:cs="Arial"/>
          <w:b/>
          <w:sz w:val="24"/>
          <w:szCs w:val="24"/>
        </w:rPr>
        <w:tab/>
        <w:t>COMMENTS OF STATUTORY OFFICERS</w:t>
      </w:r>
    </w:p>
    <w:p w14:paraId="278ABED7" w14:textId="77777777" w:rsidR="007433B6" w:rsidRPr="00C95C31" w:rsidRDefault="007433B6" w:rsidP="00732EB1">
      <w:pPr>
        <w:rPr>
          <w:rFonts w:cs="Arial"/>
          <w:sz w:val="24"/>
          <w:szCs w:val="24"/>
        </w:rPr>
      </w:pPr>
    </w:p>
    <w:p w14:paraId="6565A671" w14:textId="7E02382C" w:rsidR="006953CB" w:rsidRPr="00C95C31" w:rsidRDefault="00115C08" w:rsidP="00540926">
      <w:pPr>
        <w:ind w:left="720"/>
        <w:rPr>
          <w:rFonts w:cs="Arial"/>
          <w:sz w:val="24"/>
          <w:szCs w:val="24"/>
        </w:rPr>
      </w:pPr>
      <w:r>
        <w:rPr>
          <w:rFonts w:cs="Arial"/>
          <w:sz w:val="24"/>
          <w:szCs w:val="24"/>
        </w:rPr>
        <w:t>(a</w:t>
      </w:r>
      <w:r w:rsidR="007433B6" w:rsidRPr="00C95C31">
        <w:rPr>
          <w:rFonts w:cs="Arial"/>
          <w:sz w:val="24"/>
          <w:szCs w:val="24"/>
        </w:rPr>
        <w:t>)</w:t>
      </w:r>
      <w:r w:rsidR="007433B6" w:rsidRPr="00C95C31">
        <w:rPr>
          <w:rFonts w:cs="Arial"/>
          <w:sz w:val="24"/>
          <w:szCs w:val="24"/>
        </w:rPr>
        <w:tab/>
        <w:t xml:space="preserve">Monitoring Officer – </w:t>
      </w:r>
      <w:r w:rsidR="002303EC">
        <w:rPr>
          <w:rFonts w:cs="Arial"/>
          <w:sz w:val="24"/>
          <w:szCs w:val="24"/>
        </w:rPr>
        <w:t>No specific comments</w:t>
      </w:r>
    </w:p>
    <w:p w14:paraId="07AF1C5D" w14:textId="72933F2C" w:rsidR="007433B6" w:rsidRPr="00C95C31" w:rsidRDefault="00115C08" w:rsidP="00540926">
      <w:pPr>
        <w:ind w:left="720"/>
        <w:rPr>
          <w:rFonts w:cs="Arial"/>
          <w:sz w:val="24"/>
          <w:szCs w:val="24"/>
        </w:rPr>
      </w:pPr>
      <w:r>
        <w:rPr>
          <w:rFonts w:cs="Arial"/>
          <w:sz w:val="24"/>
          <w:szCs w:val="24"/>
        </w:rPr>
        <w:t>(b</w:t>
      </w:r>
      <w:r w:rsidR="007433B6" w:rsidRPr="00C95C31">
        <w:rPr>
          <w:rFonts w:cs="Arial"/>
          <w:sz w:val="24"/>
          <w:szCs w:val="24"/>
        </w:rPr>
        <w:t>)</w:t>
      </w:r>
      <w:r w:rsidR="007433B6" w:rsidRPr="00C95C31">
        <w:rPr>
          <w:rFonts w:cs="Arial"/>
          <w:sz w:val="24"/>
          <w:szCs w:val="24"/>
        </w:rPr>
        <w:tab/>
        <w:t xml:space="preserve">Section 151 Officer – </w:t>
      </w:r>
      <w:r w:rsidR="00E660E5">
        <w:rPr>
          <w:rFonts w:cs="Arial"/>
          <w:sz w:val="24"/>
          <w:szCs w:val="24"/>
        </w:rPr>
        <w:t>No specific comments</w:t>
      </w:r>
    </w:p>
    <w:p w14:paraId="63DFD10F" w14:textId="77777777" w:rsidR="007433B6" w:rsidRPr="00C95C31" w:rsidRDefault="007433B6" w:rsidP="00732EB1">
      <w:pPr>
        <w:rPr>
          <w:rFonts w:cs="Arial"/>
          <w:b/>
          <w:sz w:val="24"/>
          <w:szCs w:val="24"/>
        </w:rPr>
      </w:pPr>
    </w:p>
    <w:p w14:paraId="1C640BE9" w14:textId="77777777" w:rsidR="007433B6" w:rsidRPr="00C95C31" w:rsidRDefault="007433B6" w:rsidP="00732EB1">
      <w:pPr>
        <w:rPr>
          <w:rFonts w:cs="Arial"/>
          <w:b/>
          <w:sz w:val="24"/>
          <w:szCs w:val="24"/>
        </w:rPr>
      </w:pPr>
    </w:p>
    <w:p w14:paraId="4529ACDB" w14:textId="77777777" w:rsidR="007433B6" w:rsidRPr="00C95C31" w:rsidRDefault="007433B6" w:rsidP="00732EB1">
      <w:pPr>
        <w:rPr>
          <w:rFonts w:cs="Arial"/>
          <w:b/>
          <w:sz w:val="24"/>
          <w:szCs w:val="24"/>
        </w:rPr>
      </w:pPr>
      <w:r w:rsidRPr="00C95C31">
        <w:rPr>
          <w:rFonts w:cs="Arial"/>
          <w:b/>
          <w:sz w:val="24"/>
          <w:szCs w:val="24"/>
        </w:rPr>
        <w:t>10.</w:t>
      </w:r>
      <w:r w:rsidRPr="00C95C31">
        <w:rPr>
          <w:rFonts w:cs="Arial"/>
          <w:b/>
          <w:sz w:val="24"/>
          <w:szCs w:val="24"/>
        </w:rPr>
        <w:tab/>
        <w:t>CONSULTATION</w:t>
      </w:r>
    </w:p>
    <w:p w14:paraId="6AD924C6" w14:textId="77777777" w:rsidR="007433B6" w:rsidRPr="00C95C31" w:rsidRDefault="007433B6" w:rsidP="00732EB1">
      <w:pPr>
        <w:rPr>
          <w:rFonts w:cs="Arial"/>
          <w:b/>
          <w:sz w:val="24"/>
          <w:szCs w:val="24"/>
        </w:rPr>
      </w:pPr>
    </w:p>
    <w:p w14:paraId="2764AA41" w14:textId="77777777" w:rsidR="007433B6" w:rsidRPr="00C95C31" w:rsidRDefault="00E12112" w:rsidP="00E12112">
      <w:pPr>
        <w:ind w:firstLine="720"/>
        <w:rPr>
          <w:rFonts w:cs="Arial"/>
          <w:sz w:val="24"/>
          <w:szCs w:val="24"/>
        </w:rPr>
      </w:pPr>
      <w:r>
        <w:rPr>
          <w:rFonts w:cs="Arial"/>
          <w:sz w:val="24"/>
          <w:szCs w:val="24"/>
        </w:rPr>
        <w:t>None</w:t>
      </w:r>
    </w:p>
    <w:p w14:paraId="5BE44FDC" w14:textId="77777777" w:rsidR="007433B6" w:rsidRPr="00C95C31" w:rsidRDefault="007433B6" w:rsidP="00732EB1">
      <w:pPr>
        <w:rPr>
          <w:rFonts w:cs="Arial"/>
          <w:sz w:val="24"/>
          <w:szCs w:val="24"/>
        </w:rPr>
      </w:pPr>
    </w:p>
    <w:p w14:paraId="60D8995D" w14:textId="77777777" w:rsidR="007433B6" w:rsidRPr="00C95C31" w:rsidRDefault="007433B6" w:rsidP="00732EB1">
      <w:pPr>
        <w:rPr>
          <w:rFonts w:cs="Arial"/>
          <w:b/>
          <w:sz w:val="24"/>
          <w:szCs w:val="24"/>
        </w:rPr>
      </w:pPr>
      <w:r w:rsidRPr="00C95C31">
        <w:rPr>
          <w:rFonts w:cs="Arial"/>
          <w:b/>
          <w:sz w:val="24"/>
          <w:szCs w:val="24"/>
        </w:rPr>
        <w:t>11.</w:t>
      </w:r>
      <w:r w:rsidRPr="00C95C31">
        <w:rPr>
          <w:rFonts w:cs="Arial"/>
          <w:b/>
          <w:sz w:val="24"/>
          <w:szCs w:val="24"/>
        </w:rPr>
        <w:tab/>
        <w:t>BACKGROUND PAPERS</w:t>
      </w:r>
    </w:p>
    <w:p w14:paraId="70807AF2" w14:textId="77777777" w:rsidR="007433B6" w:rsidRPr="00C95C31" w:rsidRDefault="007433B6" w:rsidP="00732EB1">
      <w:pPr>
        <w:rPr>
          <w:rFonts w:cs="Arial"/>
          <w:sz w:val="24"/>
          <w:szCs w:val="24"/>
        </w:rPr>
      </w:pPr>
    </w:p>
    <w:p w14:paraId="0BF980EA" w14:textId="77777777" w:rsidR="007433B6" w:rsidRPr="00C95C31" w:rsidRDefault="00AE5530" w:rsidP="00540926">
      <w:pPr>
        <w:ind w:firstLine="720"/>
        <w:rPr>
          <w:rFonts w:cs="Arial"/>
          <w:sz w:val="24"/>
          <w:szCs w:val="24"/>
        </w:rPr>
      </w:pPr>
      <w:r>
        <w:rPr>
          <w:rFonts w:cs="Arial"/>
          <w:sz w:val="24"/>
          <w:szCs w:val="24"/>
        </w:rPr>
        <w:t>None.</w:t>
      </w:r>
    </w:p>
    <w:p w14:paraId="2F2A815F" w14:textId="7253D32D" w:rsidR="007433B6" w:rsidRPr="00C95C31" w:rsidRDefault="007433B6" w:rsidP="00732EB1">
      <w:pPr>
        <w:rPr>
          <w:rFonts w:cs="Arial"/>
          <w:sz w:val="24"/>
          <w:szCs w:val="24"/>
        </w:rPr>
      </w:pPr>
    </w:p>
    <w:tbl>
      <w:tblPr>
        <w:tblW w:w="8994" w:type="dxa"/>
        <w:tblInd w:w="612" w:type="dxa"/>
        <w:tblLook w:val="01E0" w:firstRow="1" w:lastRow="1" w:firstColumn="1" w:lastColumn="1" w:noHBand="0" w:noVBand="0"/>
      </w:tblPr>
      <w:tblGrid>
        <w:gridCol w:w="1788"/>
        <w:gridCol w:w="296"/>
        <w:gridCol w:w="6910"/>
      </w:tblGrid>
      <w:tr w:rsidR="007433B6" w:rsidRPr="00C95C31" w14:paraId="7D6945DE" w14:textId="77777777" w:rsidTr="00540926">
        <w:tc>
          <w:tcPr>
            <w:tcW w:w="1788" w:type="dxa"/>
          </w:tcPr>
          <w:p w14:paraId="0CB1F0F5" w14:textId="77777777" w:rsidR="007433B6" w:rsidRPr="00C95C31" w:rsidRDefault="007433B6" w:rsidP="00612A12">
            <w:pPr>
              <w:rPr>
                <w:rFonts w:cs="Arial"/>
                <w:sz w:val="24"/>
                <w:szCs w:val="24"/>
              </w:rPr>
            </w:pPr>
            <w:r w:rsidRPr="00C95C31">
              <w:rPr>
                <w:rFonts w:cs="Arial"/>
                <w:sz w:val="24"/>
                <w:szCs w:val="24"/>
              </w:rPr>
              <w:t>Report Author</w:t>
            </w:r>
          </w:p>
        </w:tc>
        <w:tc>
          <w:tcPr>
            <w:tcW w:w="296" w:type="dxa"/>
          </w:tcPr>
          <w:p w14:paraId="21759982"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378ED40A" w14:textId="77777777" w:rsidR="007433B6" w:rsidRPr="00C95C31" w:rsidRDefault="00540926" w:rsidP="00612A12">
            <w:pPr>
              <w:rPr>
                <w:rFonts w:cs="Arial"/>
                <w:sz w:val="24"/>
                <w:szCs w:val="24"/>
              </w:rPr>
            </w:pPr>
            <w:r>
              <w:rPr>
                <w:rFonts w:cs="Arial"/>
                <w:sz w:val="24"/>
                <w:szCs w:val="24"/>
              </w:rPr>
              <w:t>Andrew Norton</w:t>
            </w:r>
          </w:p>
        </w:tc>
      </w:tr>
      <w:tr w:rsidR="007433B6" w:rsidRPr="00C95C31" w14:paraId="71F2B623" w14:textId="77777777" w:rsidTr="00540926">
        <w:tc>
          <w:tcPr>
            <w:tcW w:w="1788" w:type="dxa"/>
          </w:tcPr>
          <w:p w14:paraId="4AAA455E" w14:textId="77777777" w:rsidR="007433B6" w:rsidRPr="00C95C31" w:rsidRDefault="007433B6" w:rsidP="00612A12">
            <w:pPr>
              <w:rPr>
                <w:rFonts w:cs="Arial"/>
                <w:sz w:val="24"/>
                <w:szCs w:val="24"/>
              </w:rPr>
            </w:pPr>
            <w:r w:rsidRPr="00C95C31">
              <w:rPr>
                <w:rFonts w:cs="Arial"/>
                <w:sz w:val="24"/>
                <w:szCs w:val="24"/>
              </w:rPr>
              <w:t>Designation</w:t>
            </w:r>
          </w:p>
        </w:tc>
        <w:tc>
          <w:tcPr>
            <w:tcW w:w="296" w:type="dxa"/>
          </w:tcPr>
          <w:p w14:paraId="0133FA66"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4219C6F6" w14:textId="77777777" w:rsidR="007433B6" w:rsidRPr="00C95C31" w:rsidRDefault="00540926" w:rsidP="00612A12">
            <w:pPr>
              <w:rPr>
                <w:rFonts w:cs="Arial"/>
                <w:sz w:val="24"/>
                <w:szCs w:val="24"/>
              </w:rPr>
            </w:pPr>
            <w:r>
              <w:rPr>
                <w:rFonts w:cs="Arial"/>
                <w:sz w:val="24"/>
                <w:szCs w:val="24"/>
              </w:rPr>
              <w:t xml:space="preserve">Principal </w:t>
            </w:r>
            <w:r w:rsidR="007433B6" w:rsidRPr="00C95C31">
              <w:rPr>
                <w:rFonts w:cs="Arial"/>
                <w:sz w:val="24"/>
                <w:szCs w:val="24"/>
              </w:rPr>
              <w:t xml:space="preserve">Planning Policy </w:t>
            </w:r>
            <w:r w:rsidR="00B70858">
              <w:rPr>
                <w:rFonts w:cs="Arial"/>
                <w:sz w:val="24"/>
                <w:szCs w:val="24"/>
              </w:rPr>
              <w:t>Officer</w:t>
            </w:r>
            <w:r w:rsidR="00512E87" w:rsidRPr="00C95C31">
              <w:rPr>
                <w:rFonts w:cs="Arial"/>
                <w:sz w:val="24"/>
                <w:szCs w:val="24"/>
              </w:rPr>
              <w:t xml:space="preserve"> </w:t>
            </w:r>
          </w:p>
        </w:tc>
      </w:tr>
      <w:tr w:rsidR="007433B6" w:rsidRPr="00C95C31" w14:paraId="41E5FC46" w14:textId="77777777" w:rsidTr="00540926">
        <w:tc>
          <w:tcPr>
            <w:tcW w:w="1788" w:type="dxa"/>
          </w:tcPr>
          <w:p w14:paraId="0742622A" w14:textId="77777777" w:rsidR="007433B6" w:rsidRPr="00C95C31" w:rsidRDefault="007433B6" w:rsidP="00612A12">
            <w:pPr>
              <w:rPr>
                <w:rFonts w:cs="Arial"/>
                <w:sz w:val="24"/>
                <w:szCs w:val="24"/>
              </w:rPr>
            </w:pPr>
            <w:r w:rsidRPr="00C95C31">
              <w:rPr>
                <w:rFonts w:cs="Arial"/>
                <w:sz w:val="24"/>
                <w:szCs w:val="24"/>
              </w:rPr>
              <w:t>Telephone</w:t>
            </w:r>
          </w:p>
        </w:tc>
        <w:tc>
          <w:tcPr>
            <w:tcW w:w="296" w:type="dxa"/>
          </w:tcPr>
          <w:p w14:paraId="18BCAC11"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1921D49B" w14:textId="21EA295F" w:rsidR="007433B6" w:rsidRPr="00C95C31" w:rsidRDefault="00540926" w:rsidP="00612A12">
            <w:pPr>
              <w:rPr>
                <w:rFonts w:cs="Arial"/>
                <w:sz w:val="24"/>
                <w:szCs w:val="24"/>
              </w:rPr>
            </w:pPr>
            <w:r>
              <w:rPr>
                <w:rFonts w:cs="Arial"/>
                <w:sz w:val="24"/>
                <w:szCs w:val="24"/>
              </w:rPr>
              <w:t>01623 463</w:t>
            </w:r>
            <w:r w:rsidR="00364DCE">
              <w:rPr>
                <w:rFonts w:cs="Arial"/>
                <w:sz w:val="24"/>
                <w:szCs w:val="24"/>
              </w:rPr>
              <w:t xml:space="preserve"> </w:t>
            </w:r>
            <w:r>
              <w:rPr>
                <w:rFonts w:cs="Arial"/>
                <w:sz w:val="24"/>
                <w:szCs w:val="24"/>
              </w:rPr>
              <w:t>322</w:t>
            </w:r>
          </w:p>
        </w:tc>
      </w:tr>
      <w:tr w:rsidR="007433B6" w:rsidRPr="00C95C31" w14:paraId="06EC5A75" w14:textId="77777777" w:rsidTr="00540926">
        <w:tc>
          <w:tcPr>
            <w:tcW w:w="1788" w:type="dxa"/>
          </w:tcPr>
          <w:p w14:paraId="2F0BEB96" w14:textId="77777777" w:rsidR="007433B6" w:rsidRPr="00C95C31" w:rsidRDefault="007433B6" w:rsidP="00612A12">
            <w:pPr>
              <w:rPr>
                <w:rFonts w:cs="Arial"/>
                <w:sz w:val="24"/>
                <w:szCs w:val="24"/>
              </w:rPr>
            </w:pPr>
            <w:r w:rsidRPr="00C95C31">
              <w:rPr>
                <w:rFonts w:cs="Arial"/>
                <w:sz w:val="24"/>
                <w:szCs w:val="24"/>
              </w:rPr>
              <w:t>E-mail</w:t>
            </w:r>
          </w:p>
        </w:tc>
        <w:tc>
          <w:tcPr>
            <w:tcW w:w="296" w:type="dxa"/>
          </w:tcPr>
          <w:p w14:paraId="7759B161"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46F6D8EA" w14:textId="77777777" w:rsidR="007433B6" w:rsidRPr="00C95C31" w:rsidRDefault="00755F7B" w:rsidP="00612A12">
            <w:pPr>
              <w:rPr>
                <w:rFonts w:cs="Arial"/>
                <w:sz w:val="24"/>
                <w:szCs w:val="24"/>
              </w:rPr>
            </w:pPr>
            <w:hyperlink r:id="rId8" w:history="1">
              <w:r w:rsidR="00540926" w:rsidRPr="00CA6EA7">
                <w:rPr>
                  <w:rStyle w:val="Hyperlink"/>
                </w:rPr>
                <w:t>anorton@mansfield.gov.uk</w:t>
              </w:r>
            </w:hyperlink>
            <w:r w:rsidR="00B70858">
              <w:t xml:space="preserve"> </w:t>
            </w:r>
          </w:p>
        </w:tc>
      </w:tr>
    </w:tbl>
    <w:p w14:paraId="3456FEFD" w14:textId="0FDAB902" w:rsidR="007433B6" w:rsidRDefault="007433B6" w:rsidP="00540926">
      <w:pPr>
        <w:ind w:left="612"/>
      </w:pPr>
    </w:p>
    <w:p w14:paraId="7AFD47E5" w14:textId="77777777" w:rsidR="00D13FFE" w:rsidRDefault="00D13FFE" w:rsidP="00D13FFE">
      <w:pPr>
        <w:ind w:left="612"/>
      </w:pPr>
      <w:r>
        <w:t>Appendix A – Planning Obligations SPD – Consultation Statement</w:t>
      </w:r>
    </w:p>
    <w:p w14:paraId="61BC0384" w14:textId="77777777" w:rsidR="00D13FFE" w:rsidRDefault="00D13FFE" w:rsidP="00D13FFE">
      <w:pPr>
        <w:ind w:left="612"/>
      </w:pPr>
    </w:p>
    <w:p w14:paraId="54F836C6" w14:textId="69FE9302" w:rsidR="00D13FFE" w:rsidRDefault="00D13FFE" w:rsidP="00D13FFE">
      <w:pPr>
        <w:ind w:left="612"/>
      </w:pPr>
      <w:r>
        <w:t xml:space="preserve">Appendix </w:t>
      </w:r>
      <w:r w:rsidR="003774BC">
        <w:t>B – Planning Obligations SPD August</w:t>
      </w:r>
      <w:r>
        <w:t xml:space="preserve"> 2022 (Final Version)</w:t>
      </w:r>
    </w:p>
    <w:sectPr w:rsidR="00D13FFE" w:rsidSect="002B46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0296" w14:textId="77777777" w:rsidR="00234808" w:rsidRDefault="00234808" w:rsidP="00234808">
      <w:r>
        <w:separator/>
      </w:r>
    </w:p>
  </w:endnote>
  <w:endnote w:type="continuationSeparator" w:id="0">
    <w:p w14:paraId="1807971B" w14:textId="77777777" w:rsidR="00234808" w:rsidRDefault="00234808" w:rsidP="002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11208" w14:textId="77777777" w:rsidR="00234808" w:rsidRDefault="00234808" w:rsidP="00234808">
      <w:r>
        <w:separator/>
      </w:r>
    </w:p>
  </w:footnote>
  <w:footnote w:type="continuationSeparator" w:id="0">
    <w:p w14:paraId="01EBAB97" w14:textId="77777777" w:rsidR="00234808" w:rsidRDefault="00234808" w:rsidP="0023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48"/>
    <w:multiLevelType w:val="multilevel"/>
    <w:tmpl w:val="FCE46822"/>
    <w:lvl w:ilvl="0">
      <w:start w:val="3"/>
      <w:numFmt w:val="decimal"/>
      <w:lvlText w:val="%1"/>
      <w:lvlJc w:val="left"/>
      <w:pPr>
        <w:ind w:left="460" w:hanging="460"/>
      </w:pPr>
      <w:rPr>
        <w:rFonts w:hint="default"/>
      </w:rPr>
    </w:lvl>
    <w:lvl w:ilvl="1">
      <w:start w:val="15"/>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D01BE2"/>
    <w:multiLevelType w:val="hybridMultilevel"/>
    <w:tmpl w:val="BB5665DA"/>
    <w:lvl w:ilvl="0" w:tplc="3BEA1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823A2"/>
    <w:multiLevelType w:val="hybridMultilevel"/>
    <w:tmpl w:val="640ED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02DD"/>
    <w:multiLevelType w:val="multilevel"/>
    <w:tmpl w:val="2966B2C0"/>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B1F0B"/>
    <w:multiLevelType w:val="multilevel"/>
    <w:tmpl w:val="3A52E2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DF3E86"/>
    <w:multiLevelType w:val="hybridMultilevel"/>
    <w:tmpl w:val="9E800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363A9B"/>
    <w:multiLevelType w:val="hybridMultilevel"/>
    <w:tmpl w:val="23CA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F4C08"/>
    <w:multiLevelType w:val="hybridMultilevel"/>
    <w:tmpl w:val="46769B98"/>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837D46"/>
    <w:multiLevelType w:val="hybridMultilevel"/>
    <w:tmpl w:val="8C88B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5B6050"/>
    <w:multiLevelType w:val="hybridMultilevel"/>
    <w:tmpl w:val="67245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F84846"/>
    <w:multiLevelType w:val="hybridMultilevel"/>
    <w:tmpl w:val="F2460510"/>
    <w:lvl w:ilvl="0" w:tplc="6DE0A63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05FEB"/>
    <w:multiLevelType w:val="multilevel"/>
    <w:tmpl w:val="BF3260AE"/>
    <w:lvl w:ilvl="0">
      <w:start w:val="1"/>
      <w:numFmt w:val="decimal"/>
      <w:lvlText w:val="%1."/>
      <w:lvlJc w:val="left"/>
      <w:pPr>
        <w:tabs>
          <w:tab w:val="num" w:pos="1080"/>
        </w:tabs>
        <w:ind w:left="1080" w:hanging="720"/>
      </w:pPr>
      <w:rPr>
        <w:rFonts w:cs="Times New Roman"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1341E4E"/>
    <w:multiLevelType w:val="hybridMultilevel"/>
    <w:tmpl w:val="C002B9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2826BA"/>
    <w:multiLevelType w:val="hybridMultilevel"/>
    <w:tmpl w:val="3DA67F94"/>
    <w:lvl w:ilvl="0" w:tplc="0809000F">
      <w:start w:val="1"/>
      <w:numFmt w:val="decimal"/>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5" w15:restartNumberingAfterBreak="0">
    <w:nsid w:val="4E543AAD"/>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596610"/>
    <w:multiLevelType w:val="hybridMultilevel"/>
    <w:tmpl w:val="62BE945A"/>
    <w:lvl w:ilvl="0" w:tplc="E85EEFF2">
      <w:start w:val="1"/>
      <w:numFmt w:val="decimal"/>
      <w:lvlText w:val="1.%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D9B47C2"/>
    <w:multiLevelType w:val="multilevel"/>
    <w:tmpl w:val="595ECA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130EDF"/>
    <w:multiLevelType w:val="multilevel"/>
    <w:tmpl w:val="FD82081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6B090384"/>
    <w:multiLevelType w:val="hybridMultilevel"/>
    <w:tmpl w:val="8A84526A"/>
    <w:lvl w:ilvl="0" w:tplc="5E7665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9089B"/>
    <w:multiLevelType w:val="hybridMultilevel"/>
    <w:tmpl w:val="CB6EC5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B5703"/>
    <w:multiLevelType w:val="multilevel"/>
    <w:tmpl w:val="88EAF8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715B40"/>
    <w:multiLevelType w:val="multilevel"/>
    <w:tmpl w:val="E1CC0492"/>
    <w:lvl w:ilvl="0">
      <w:start w:val="1"/>
      <w:numFmt w:val="bullet"/>
      <w:lvlText w:val=""/>
      <w:lvlJc w:val="left"/>
      <w:pPr>
        <w:tabs>
          <w:tab w:val="num" w:pos="1080"/>
        </w:tabs>
        <w:ind w:left="1080" w:hanging="720"/>
      </w:pPr>
      <w:rPr>
        <w:rFonts w:ascii="Symbol" w:hAnsi="Symbol"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7B3C75EE"/>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16"/>
  </w:num>
  <w:num w:numId="4">
    <w:abstractNumId w:val="8"/>
  </w:num>
  <w:num w:numId="5">
    <w:abstractNumId w:val="22"/>
  </w:num>
  <w:num w:numId="6">
    <w:abstractNumId w:val="18"/>
  </w:num>
  <w:num w:numId="7">
    <w:abstractNumId w:val="2"/>
  </w:num>
  <w:num w:numId="8">
    <w:abstractNumId w:val="15"/>
  </w:num>
  <w:num w:numId="9">
    <w:abstractNumId w:val="17"/>
  </w:num>
  <w:num w:numId="10">
    <w:abstractNumId w:val="7"/>
  </w:num>
  <w:num w:numId="11">
    <w:abstractNumId w:val="23"/>
  </w:num>
  <w:num w:numId="12">
    <w:abstractNumId w:val="4"/>
  </w:num>
  <w:num w:numId="13">
    <w:abstractNumId w:val="0"/>
  </w:num>
  <w:num w:numId="14">
    <w:abstractNumId w:val="21"/>
  </w:num>
  <w:num w:numId="15">
    <w:abstractNumId w:val="19"/>
  </w:num>
  <w:num w:numId="16">
    <w:abstractNumId w:val="6"/>
  </w:num>
  <w:num w:numId="17">
    <w:abstractNumId w:val="1"/>
  </w:num>
  <w:num w:numId="18">
    <w:abstractNumId w:val="9"/>
  </w:num>
  <w:num w:numId="19">
    <w:abstractNumId w:val="13"/>
  </w:num>
  <w:num w:numId="20">
    <w:abstractNumId w:val="11"/>
  </w:num>
  <w:num w:numId="21">
    <w:abstractNumId w:val="3"/>
  </w:num>
  <w:num w:numId="22">
    <w:abstractNumId w:val="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B1"/>
    <w:rsid w:val="0000609A"/>
    <w:rsid w:val="0001699E"/>
    <w:rsid w:val="00047439"/>
    <w:rsid w:val="000618B2"/>
    <w:rsid w:val="000765DB"/>
    <w:rsid w:val="000A1C61"/>
    <w:rsid w:val="000B3971"/>
    <w:rsid w:val="000C08F4"/>
    <w:rsid w:val="000C29FC"/>
    <w:rsid w:val="000D2333"/>
    <w:rsid w:val="000F2AFC"/>
    <w:rsid w:val="000F6A71"/>
    <w:rsid w:val="000F7127"/>
    <w:rsid w:val="00114EDF"/>
    <w:rsid w:val="00115C08"/>
    <w:rsid w:val="00140773"/>
    <w:rsid w:val="00155C19"/>
    <w:rsid w:val="00175222"/>
    <w:rsid w:val="001B7921"/>
    <w:rsid w:val="00224ED5"/>
    <w:rsid w:val="002303EC"/>
    <w:rsid w:val="00234808"/>
    <w:rsid w:val="0024543B"/>
    <w:rsid w:val="00252433"/>
    <w:rsid w:val="0026116F"/>
    <w:rsid w:val="00264C0C"/>
    <w:rsid w:val="00292AA9"/>
    <w:rsid w:val="00292AC9"/>
    <w:rsid w:val="002B2BA6"/>
    <w:rsid w:val="002B4660"/>
    <w:rsid w:val="002C7858"/>
    <w:rsid w:val="002D651A"/>
    <w:rsid w:val="003063D9"/>
    <w:rsid w:val="00320BB1"/>
    <w:rsid w:val="00321343"/>
    <w:rsid w:val="00327F5F"/>
    <w:rsid w:val="00333BE1"/>
    <w:rsid w:val="0036054D"/>
    <w:rsid w:val="00362CC1"/>
    <w:rsid w:val="00364DCE"/>
    <w:rsid w:val="003774BC"/>
    <w:rsid w:val="003B3070"/>
    <w:rsid w:val="003D1D92"/>
    <w:rsid w:val="0042175B"/>
    <w:rsid w:val="00426CC9"/>
    <w:rsid w:val="00432B3A"/>
    <w:rsid w:val="004517B1"/>
    <w:rsid w:val="00480F19"/>
    <w:rsid w:val="004B5E9B"/>
    <w:rsid w:val="004E0A43"/>
    <w:rsid w:val="004E45D2"/>
    <w:rsid w:val="004E7026"/>
    <w:rsid w:val="004F4240"/>
    <w:rsid w:val="004F63B7"/>
    <w:rsid w:val="00512E87"/>
    <w:rsid w:val="00531CC4"/>
    <w:rsid w:val="00540926"/>
    <w:rsid w:val="00540AAB"/>
    <w:rsid w:val="00542AFC"/>
    <w:rsid w:val="00544E13"/>
    <w:rsid w:val="00557348"/>
    <w:rsid w:val="005749C2"/>
    <w:rsid w:val="0059794D"/>
    <w:rsid w:val="005B7FF0"/>
    <w:rsid w:val="005E13E8"/>
    <w:rsid w:val="005E3BB2"/>
    <w:rsid w:val="00605EEE"/>
    <w:rsid w:val="00607263"/>
    <w:rsid w:val="00612A12"/>
    <w:rsid w:val="00612A2A"/>
    <w:rsid w:val="00640B80"/>
    <w:rsid w:val="00651493"/>
    <w:rsid w:val="00674C96"/>
    <w:rsid w:val="00674E45"/>
    <w:rsid w:val="006772ED"/>
    <w:rsid w:val="00677E94"/>
    <w:rsid w:val="006953CB"/>
    <w:rsid w:val="006A28E9"/>
    <w:rsid w:val="006B500A"/>
    <w:rsid w:val="006C64B8"/>
    <w:rsid w:val="00724D74"/>
    <w:rsid w:val="00726A8F"/>
    <w:rsid w:val="007278FF"/>
    <w:rsid w:val="00732EB1"/>
    <w:rsid w:val="007404D2"/>
    <w:rsid w:val="007433B6"/>
    <w:rsid w:val="00755F7B"/>
    <w:rsid w:val="007600F5"/>
    <w:rsid w:val="00762130"/>
    <w:rsid w:val="007769A6"/>
    <w:rsid w:val="007A137E"/>
    <w:rsid w:val="007A3754"/>
    <w:rsid w:val="007B018F"/>
    <w:rsid w:val="007C349A"/>
    <w:rsid w:val="007F12B2"/>
    <w:rsid w:val="007F4694"/>
    <w:rsid w:val="0082688C"/>
    <w:rsid w:val="00834C97"/>
    <w:rsid w:val="00897123"/>
    <w:rsid w:val="008B053C"/>
    <w:rsid w:val="008D2A22"/>
    <w:rsid w:val="008D3BC2"/>
    <w:rsid w:val="008F5D1D"/>
    <w:rsid w:val="0091608A"/>
    <w:rsid w:val="00925A7A"/>
    <w:rsid w:val="00952FC5"/>
    <w:rsid w:val="00960C2E"/>
    <w:rsid w:val="00962719"/>
    <w:rsid w:val="00963D14"/>
    <w:rsid w:val="00985A86"/>
    <w:rsid w:val="00985F42"/>
    <w:rsid w:val="009D2944"/>
    <w:rsid w:val="009D666C"/>
    <w:rsid w:val="00A02648"/>
    <w:rsid w:val="00A03E4F"/>
    <w:rsid w:val="00A05399"/>
    <w:rsid w:val="00A221A3"/>
    <w:rsid w:val="00A23D6D"/>
    <w:rsid w:val="00A30CEB"/>
    <w:rsid w:val="00A34F71"/>
    <w:rsid w:val="00A65DF2"/>
    <w:rsid w:val="00A823C9"/>
    <w:rsid w:val="00A90E29"/>
    <w:rsid w:val="00A9435E"/>
    <w:rsid w:val="00AB05FE"/>
    <w:rsid w:val="00AE1CFD"/>
    <w:rsid w:val="00AE5530"/>
    <w:rsid w:val="00AF674F"/>
    <w:rsid w:val="00B214CB"/>
    <w:rsid w:val="00B70858"/>
    <w:rsid w:val="00B77A87"/>
    <w:rsid w:val="00B9181C"/>
    <w:rsid w:val="00B94382"/>
    <w:rsid w:val="00BC35A4"/>
    <w:rsid w:val="00BD3FD3"/>
    <w:rsid w:val="00BE03CA"/>
    <w:rsid w:val="00C127BD"/>
    <w:rsid w:val="00C15DE9"/>
    <w:rsid w:val="00C26784"/>
    <w:rsid w:val="00C554CD"/>
    <w:rsid w:val="00C66506"/>
    <w:rsid w:val="00C7563D"/>
    <w:rsid w:val="00C82967"/>
    <w:rsid w:val="00C90A13"/>
    <w:rsid w:val="00C95C31"/>
    <w:rsid w:val="00CA347D"/>
    <w:rsid w:val="00CA607F"/>
    <w:rsid w:val="00CA7AAD"/>
    <w:rsid w:val="00CB0377"/>
    <w:rsid w:val="00CF6469"/>
    <w:rsid w:val="00D00999"/>
    <w:rsid w:val="00D10081"/>
    <w:rsid w:val="00D1226F"/>
    <w:rsid w:val="00D13FFE"/>
    <w:rsid w:val="00D1440E"/>
    <w:rsid w:val="00D26ABF"/>
    <w:rsid w:val="00D31A36"/>
    <w:rsid w:val="00D41D96"/>
    <w:rsid w:val="00D673F4"/>
    <w:rsid w:val="00D70128"/>
    <w:rsid w:val="00D8189E"/>
    <w:rsid w:val="00D94F99"/>
    <w:rsid w:val="00D978B0"/>
    <w:rsid w:val="00DB195C"/>
    <w:rsid w:val="00DE15B5"/>
    <w:rsid w:val="00E02407"/>
    <w:rsid w:val="00E11AA3"/>
    <w:rsid w:val="00E12112"/>
    <w:rsid w:val="00E312C5"/>
    <w:rsid w:val="00E33334"/>
    <w:rsid w:val="00E33956"/>
    <w:rsid w:val="00E351C3"/>
    <w:rsid w:val="00E660E5"/>
    <w:rsid w:val="00E67800"/>
    <w:rsid w:val="00E94F70"/>
    <w:rsid w:val="00E95F3F"/>
    <w:rsid w:val="00ED4ACC"/>
    <w:rsid w:val="00ED5385"/>
    <w:rsid w:val="00EE3BFE"/>
    <w:rsid w:val="00F14E37"/>
    <w:rsid w:val="00F30CDC"/>
    <w:rsid w:val="00F334CF"/>
    <w:rsid w:val="00F417BB"/>
    <w:rsid w:val="00F4413B"/>
    <w:rsid w:val="00F65B77"/>
    <w:rsid w:val="00F910F9"/>
    <w:rsid w:val="00F917A4"/>
    <w:rsid w:val="00FA3571"/>
    <w:rsid w:val="00FA462C"/>
    <w:rsid w:val="00FB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AD3F7"/>
  <w15:docId w15:val="{028EE1A0-89CC-4BB6-A64E-F8CC268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B1"/>
    <w:pPr>
      <w:jc w:val="both"/>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2EB1"/>
    <w:rPr>
      <w:rFonts w:cs="Times New Roman"/>
      <w:color w:val="0000FF"/>
      <w:u w:val="single"/>
    </w:rPr>
  </w:style>
  <w:style w:type="paragraph" w:styleId="ListParagraph">
    <w:name w:val="List Paragraph"/>
    <w:basedOn w:val="Normal"/>
    <w:uiPriority w:val="34"/>
    <w:qFormat/>
    <w:rsid w:val="00732EB1"/>
    <w:pPr>
      <w:ind w:left="720"/>
    </w:pPr>
  </w:style>
  <w:style w:type="paragraph" w:styleId="BalloonText">
    <w:name w:val="Balloon Text"/>
    <w:basedOn w:val="Normal"/>
    <w:link w:val="BalloonTextChar"/>
    <w:uiPriority w:val="99"/>
    <w:semiHidden/>
    <w:rsid w:val="009D666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985A86"/>
    <w:rPr>
      <w:rFonts w:cs="Times New Roman"/>
      <w:sz w:val="16"/>
      <w:szCs w:val="16"/>
    </w:rPr>
  </w:style>
  <w:style w:type="paragraph" w:styleId="CommentText">
    <w:name w:val="annotation text"/>
    <w:basedOn w:val="Normal"/>
    <w:link w:val="CommentTextChar"/>
    <w:uiPriority w:val="99"/>
    <w:semiHidden/>
    <w:rsid w:val="00985A86"/>
    <w:rPr>
      <w:sz w:val="20"/>
      <w:szCs w:val="20"/>
    </w:rPr>
  </w:style>
  <w:style w:type="character" w:customStyle="1" w:styleId="CommentTextChar">
    <w:name w:val="Comment Text Char"/>
    <w:basedOn w:val="DefaultParagraphFont"/>
    <w:link w:val="CommentText"/>
    <w:uiPriority w:val="99"/>
    <w:semiHidden/>
    <w:rsid w:val="00B644AE"/>
    <w:rPr>
      <w:rFonts w:eastAsia="Times New Roman"/>
      <w:sz w:val="20"/>
      <w:szCs w:val="20"/>
    </w:rPr>
  </w:style>
  <w:style w:type="paragraph" w:styleId="CommentSubject">
    <w:name w:val="annotation subject"/>
    <w:basedOn w:val="CommentText"/>
    <w:next w:val="CommentText"/>
    <w:link w:val="CommentSubjectChar"/>
    <w:uiPriority w:val="99"/>
    <w:semiHidden/>
    <w:rsid w:val="00985A86"/>
    <w:rPr>
      <w:b/>
      <w:bCs/>
    </w:rPr>
  </w:style>
  <w:style w:type="character" w:customStyle="1" w:styleId="CommentSubjectChar">
    <w:name w:val="Comment Subject Char"/>
    <w:basedOn w:val="CommentTextChar"/>
    <w:link w:val="CommentSubject"/>
    <w:uiPriority w:val="99"/>
    <w:semiHidden/>
    <w:rsid w:val="00B644AE"/>
    <w:rPr>
      <w:rFonts w:eastAsia="Times New Roman"/>
      <w:b/>
      <w:bCs/>
      <w:sz w:val="20"/>
      <w:szCs w:val="20"/>
    </w:rPr>
  </w:style>
  <w:style w:type="paragraph" w:styleId="FootnoteText">
    <w:name w:val="footnote text"/>
    <w:basedOn w:val="Normal"/>
    <w:link w:val="FootnoteTextChar"/>
    <w:uiPriority w:val="99"/>
    <w:semiHidden/>
    <w:unhideWhenUsed/>
    <w:rsid w:val="00234808"/>
    <w:rPr>
      <w:sz w:val="20"/>
      <w:szCs w:val="20"/>
    </w:rPr>
  </w:style>
  <w:style w:type="character" w:customStyle="1" w:styleId="FootnoteTextChar">
    <w:name w:val="Footnote Text Char"/>
    <w:basedOn w:val="DefaultParagraphFont"/>
    <w:link w:val="FootnoteText"/>
    <w:uiPriority w:val="99"/>
    <w:semiHidden/>
    <w:rsid w:val="00234808"/>
    <w:rPr>
      <w:rFonts w:eastAsia="Times New Roman"/>
      <w:sz w:val="20"/>
      <w:szCs w:val="20"/>
    </w:rPr>
  </w:style>
  <w:style w:type="character" w:styleId="FootnoteReference">
    <w:name w:val="footnote reference"/>
    <w:basedOn w:val="DefaultParagraphFont"/>
    <w:uiPriority w:val="99"/>
    <w:semiHidden/>
    <w:unhideWhenUsed/>
    <w:rsid w:val="00234808"/>
    <w:rPr>
      <w:vertAlign w:val="superscript"/>
    </w:rPr>
  </w:style>
  <w:style w:type="character" w:styleId="FollowedHyperlink">
    <w:name w:val="FollowedHyperlink"/>
    <w:basedOn w:val="DefaultParagraphFont"/>
    <w:uiPriority w:val="99"/>
    <w:semiHidden/>
    <w:unhideWhenUsed/>
    <w:rsid w:val="00FA3571"/>
    <w:rPr>
      <w:color w:val="800080" w:themeColor="followedHyperlink"/>
      <w:u w:val="single"/>
    </w:rPr>
  </w:style>
  <w:style w:type="paragraph" w:customStyle="1" w:styleId="CharChar">
    <w:name w:val="Char Char"/>
    <w:basedOn w:val="Normal"/>
    <w:rsid w:val="00E12112"/>
    <w:pPr>
      <w:spacing w:after="160" w:line="240" w:lineRule="exact"/>
      <w:jc w:val="left"/>
    </w:pPr>
    <w:rPr>
      <w:rFonts w:ascii="Verdana" w:hAnsi="Verdana" w:cs="Verdana"/>
      <w:sz w:val="20"/>
      <w:szCs w:val="20"/>
      <w:lang w:val="en-US" w:eastAsia="en-US"/>
    </w:rPr>
  </w:style>
  <w:style w:type="paragraph" w:customStyle="1" w:styleId="CharChar0">
    <w:name w:val="Char Char"/>
    <w:basedOn w:val="Normal"/>
    <w:rsid w:val="00C7563D"/>
    <w:pPr>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orton@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AD14-02CF-4D50-8DDF-2DB1FD99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2059</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Administrator</cp:lastModifiedBy>
  <cp:revision>2</cp:revision>
  <dcterms:created xsi:type="dcterms:W3CDTF">2022-09-01T12:33:00Z</dcterms:created>
  <dcterms:modified xsi:type="dcterms:W3CDTF">2022-09-01T12:33:00Z</dcterms:modified>
</cp:coreProperties>
</file>